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7B244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«11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» ноября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2</w:t>
      </w:r>
      <w:r w:rsidR="0057209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6B6F23">
        <w:rPr>
          <w:rFonts w:ascii="Times New Roman" w:hAnsi="Times New Roman" w:cs="Times New Roman"/>
          <w:b w:val="0"/>
          <w:sz w:val="28"/>
          <w:szCs w:val="28"/>
        </w:rPr>
        <w:t>одобрении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прогноза</w:t>
      </w:r>
      <w:r w:rsidR="0037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</w:t>
      </w:r>
    </w:p>
    <w:p w:rsidR="00377AE1" w:rsidRDefault="00377AE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AE1">
        <w:rPr>
          <w:rFonts w:ascii="Times New Roman" w:hAnsi="Times New Roman" w:cs="Times New Roman"/>
          <w:b w:val="0"/>
          <w:sz w:val="28"/>
          <w:szCs w:val="28"/>
        </w:rPr>
        <w:t>развития Октябрьского сельского поселения на 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4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783D" w:rsidRDefault="00377AE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год и плановый 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>период 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со статьей 173 Бюджетного кодекса Российской Федерации, Федеральным законом от 06.10.2003 года № 131-ФЗ «Об общих принципах  организации местного самоуправления в Российской Федерации», Уставом Октябрьского  муниципального образования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377AE1" w:rsidRDefault="0095783D" w:rsidP="00377A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B6F23">
        <w:rPr>
          <w:rFonts w:ascii="Times New Roman" w:hAnsi="Times New Roman" w:cs="Times New Roman"/>
          <w:b w:val="0"/>
          <w:sz w:val="28"/>
          <w:szCs w:val="28"/>
        </w:rPr>
        <w:t>Одобрить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прогноз социально-экономического развития Октябрьского сельского поселения на </w:t>
      </w:r>
      <w:r w:rsidR="00377AE1">
        <w:rPr>
          <w:rFonts w:ascii="Times New Roman" w:hAnsi="Times New Roman" w:cs="Times New Roman"/>
          <w:b w:val="0"/>
          <w:sz w:val="28"/>
          <w:szCs w:val="28"/>
        </w:rPr>
        <w:t>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4</w:t>
      </w:r>
      <w:r w:rsidR="0037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>год и плановый период 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5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7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</w:p>
    <w:p w:rsidR="0095783D" w:rsidRDefault="0095783D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377A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377A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377A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5783D" w:rsidRPr="00AA126D" w:rsidRDefault="0095783D" w:rsidP="0095783D">
      <w:pPr>
        <w:tabs>
          <w:tab w:val="left" w:pos="6990"/>
          <w:tab w:val="left" w:pos="7050"/>
          <w:tab w:val="right" w:pos="10399"/>
        </w:tabs>
        <w:jc w:val="center"/>
        <w:rPr>
          <w:b/>
          <w:bCs/>
          <w:i/>
        </w:rPr>
      </w:pPr>
      <w:r w:rsidRPr="00AA126D">
        <w:rPr>
          <w:b/>
          <w:bCs/>
          <w:i/>
        </w:rPr>
        <w:lastRenderedPageBreak/>
        <w:t xml:space="preserve">Пояснительная записка к прогнозу социально-экономического развития </w:t>
      </w:r>
      <w:r>
        <w:rPr>
          <w:b/>
          <w:bCs/>
          <w:i/>
        </w:rPr>
        <w:t xml:space="preserve">Октябрьского </w:t>
      </w:r>
      <w:r w:rsidRPr="00AA126D">
        <w:rPr>
          <w:b/>
          <w:bCs/>
          <w:i/>
        </w:rPr>
        <w:t>сельского поселения на</w:t>
      </w:r>
      <w:r>
        <w:rPr>
          <w:b/>
          <w:bCs/>
          <w:i/>
        </w:rPr>
        <w:t xml:space="preserve"> 202</w:t>
      </w:r>
      <w:r w:rsidR="00B004A0">
        <w:rPr>
          <w:b/>
          <w:bCs/>
          <w:i/>
        </w:rPr>
        <w:t>4</w:t>
      </w:r>
      <w:r>
        <w:rPr>
          <w:b/>
          <w:bCs/>
          <w:i/>
        </w:rPr>
        <w:t xml:space="preserve"> </w:t>
      </w:r>
      <w:r w:rsidRPr="00AA126D">
        <w:rPr>
          <w:b/>
          <w:bCs/>
          <w:i/>
        </w:rPr>
        <w:t>год и плановый</w:t>
      </w:r>
    </w:p>
    <w:p w:rsidR="0095783D" w:rsidRPr="00C6166A" w:rsidRDefault="00B004A0" w:rsidP="0095783D">
      <w:pPr>
        <w:tabs>
          <w:tab w:val="left" w:pos="6990"/>
          <w:tab w:val="left" w:pos="7050"/>
          <w:tab w:val="right" w:pos="10399"/>
        </w:tabs>
        <w:jc w:val="center"/>
        <w:rPr>
          <w:b/>
          <w:bCs/>
          <w:i/>
        </w:rPr>
      </w:pPr>
      <w:r>
        <w:rPr>
          <w:b/>
          <w:bCs/>
          <w:i/>
        </w:rPr>
        <w:t>период 2025-2027</w:t>
      </w:r>
      <w:r w:rsidR="0095783D">
        <w:rPr>
          <w:b/>
          <w:bCs/>
          <w:i/>
        </w:rPr>
        <w:t xml:space="preserve"> гг</w:t>
      </w:r>
      <w:r w:rsidR="0095783D" w:rsidRPr="00AA126D">
        <w:rPr>
          <w:b/>
          <w:bCs/>
          <w:i/>
        </w:rPr>
        <w:t>.</w:t>
      </w:r>
    </w:p>
    <w:p w:rsidR="0095783D" w:rsidRPr="00AA126D" w:rsidRDefault="0095783D" w:rsidP="0095783D">
      <w:pPr>
        <w:tabs>
          <w:tab w:val="left" w:pos="6990"/>
          <w:tab w:val="left" w:pos="7050"/>
          <w:tab w:val="right" w:pos="10399"/>
        </w:tabs>
        <w:jc w:val="center"/>
        <w:rPr>
          <w:b/>
          <w:i/>
        </w:rPr>
      </w:pPr>
    </w:p>
    <w:p w:rsidR="0095783D" w:rsidRPr="00AA126D" w:rsidRDefault="0095783D" w:rsidP="0095783D">
      <w:pPr>
        <w:tabs>
          <w:tab w:val="left" w:pos="142"/>
          <w:tab w:val="left" w:pos="284"/>
          <w:tab w:val="left" w:pos="1440"/>
        </w:tabs>
        <w:ind w:firstLine="709"/>
        <w:jc w:val="both"/>
      </w:pPr>
      <w:r w:rsidRPr="00AA126D">
        <w:t>Прогноз социально-экономического развития Октябрьского м</w:t>
      </w:r>
      <w:r>
        <w:t>у</w:t>
      </w:r>
      <w:r w:rsidR="00B004A0">
        <w:t>ниципального образования на 2024</w:t>
      </w:r>
      <w:r>
        <w:t xml:space="preserve"> </w:t>
      </w:r>
      <w:r w:rsidRPr="00AA126D">
        <w:t>год и плановый перио</w:t>
      </w:r>
      <w:r w:rsidR="00B004A0">
        <w:t>д 2025-2027</w:t>
      </w:r>
      <w:r>
        <w:t xml:space="preserve"> </w:t>
      </w:r>
      <w:r w:rsidRPr="00AA126D">
        <w:t>годы разработан с учётом сценарных условий и основных экономических параметров, с применением метода экспертных оценок и анализа финансовой деятельности.</w:t>
      </w:r>
    </w:p>
    <w:p w:rsidR="0095783D" w:rsidRPr="00A00008" w:rsidRDefault="0095783D" w:rsidP="0095783D">
      <w:pPr>
        <w:tabs>
          <w:tab w:val="left" w:pos="284"/>
          <w:tab w:val="left" w:pos="1440"/>
        </w:tabs>
        <w:ind w:firstLine="709"/>
        <w:jc w:val="both"/>
      </w:pPr>
      <w:r w:rsidRPr="00A00008">
        <w:t>Рассматриваемый вариант прогноза – умеренно оптимистичный, ориентируется на наиболее полную реализацию потенциала роста экономики сельского поселения.</w:t>
      </w:r>
    </w:p>
    <w:p w:rsidR="0095783D" w:rsidRPr="00AA126D" w:rsidRDefault="0095783D" w:rsidP="0095783D">
      <w:pPr>
        <w:pStyle w:val="ad"/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При разработке</w:t>
      </w:r>
      <w:r w:rsidRPr="00A00008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</w:t>
      </w:r>
      <w:r w:rsidRPr="00E839E6">
        <w:rPr>
          <w:bdr w:val="none" w:sz="0" w:space="0" w:color="auto" w:frame="1"/>
        </w:rPr>
        <w:t xml:space="preserve">рогноз социально-экономического развития </w:t>
      </w:r>
      <w:r>
        <w:rPr>
          <w:bdr w:val="none" w:sz="0" w:space="0" w:color="auto" w:frame="1"/>
        </w:rPr>
        <w:t xml:space="preserve">использовались </w:t>
      </w:r>
      <w:r w:rsidRPr="00A00008">
        <w:rPr>
          <w:bdr w:val="none" w:sz="0" w:space="0" w:color="auto" w:frame="1"/>
        </w:rPr>
        <w:t xml:space="preserve">материалы, предоставленные учреждениями, специалистами администрации </w:t>
      </w:r>
      <w:r>
        <w:rPr>
          <w:bdr w:val="none" w:sz="0" w:space="0" w:color="auto" w:frame="1"/>
        </w:rPr>
        <w:t>Октябрьского</w:t>
      </w:r>
      <w:r w:rsidRPr="00A00008">
        <w:rPr>
          <w:bdr w:val="none" w:sz="0" w:space="0" w:color="auto" w:frame="1"/>
        </w:rPr>
        <w:t xml:space="preserve"> сельского поселения, органами государственной статистики.</w:t>
      </w:r>
    </w:p>
    <w:p w:rsidR="0095783D" w:rsidRPr="00AA126D" w:rsidRDefault="00B004A0" w:rsidP="0095783D">
      <w:pPr>
        <w:tabs>
          <w:tab w:val="left" w:pos="1440"/>
        </w:tabs>
        <w:ind w:firstLine="709"/>
        <w:jc w:val="both"/>
      </w:pPr>
      <w:r>
        <w:t>Прошедший 2023</w:t>
      </w:r>
      <w:r w:rsidR="0095783D" w:rsidRPr="00AA126D">
        <w:t xml:space="preserve"> год был достаточно сложным по реализации запланированных показателей и ранее утверждённых и принятых программ, и мероприятий для нашего сельского поселения.</w:t>
      </w:r>
    </w:p>
    <w:p w:rsidR="0095783D" w:rsidRPr="00AA126D" w:rsidRDefault="0095783D" w:rsidP="0095783D">
      <w:pPr>
        <w:tabs>
          <w:tab w:val="left" w:pos="709"/>
          <w:tab w:val="left" w:pos="1440"/>
        </w:tabs>
        <w:ind w:firstLine="709"/>
        <w:jc w:val="both"/>
      </w:pPr>
      <w:r>
        <w:t>Октябрьское</w:t>
      </w:r>
      <w:r w:rsidRPr="00AA126D">
        <w:t xml:space="preserve"> сельское поселение вырабатывает и реализует социально-экономическую политику в едином экономическом и правовом пространстве Российской Федерации, в соответствии с конституционными полномочиями, Уставом Иркутской области и уставом </w:t>
      </w:r>
      <w:r>
        <w:t>Октябрьского</w:t>
      </w:r>
      <w:r w:rsidRPr="00AA126D">
        <w:t xml:space="preserve"> сельского поселения, Законом Иркутской области № 131- ОЗ от 20.12.2010г. </w:t>
      </w:r>
    </w:p>
    <w:p w:rsidR="00B004A0" w:rsidRDefault="00B004A0" w:rsidP="00B004A0">
      <w:pPr>
        <w:ind w:firstLine="709"/>
        <w:jc w:val="both"/>
      </w:pPr>
      <w:r>
        <w:t xml:space="preserve">Территория Октябрьского сельского поселения в границах муниципального образования, установленных в соответствии с законом Иркутской области № 98-оз, от 16.12.2004 «О статусе и границах муниципальных образований Тулунского района Иркутской области», составляет 7 455,8 га. Площадь административного центра муниципального образования п. Октябрьский-2 в существующих границах составляет 88,19 га. </w:t>
      </w:r>
    </w:p>
    <w:p w:rsidR="00B004A0" w:rsidRDefault="00B004A0" w:rsidP="00B004A0">
      <w:pPr>
        <w:ind w:firstLine="709"/>
        <w:jc w:val="both"/>
      </w:pPr>
      <w:r>
        <w:t>Вне границ населенного пункта площадь территории Октябрьского муниципального образования составляет свою основную площадь - 7 166,47 га, или 96,1% относительно площади всех земель поселения. Основную часть всех земель занимают рекреационные территории, которые состоят из лесных массивов - на них приходится 5 128,98 га, или 68,8% всех земель. Помимо этого, естественные природные ландшафты дополнительно занимают 99,06 га, а на территории водных объектов приходится еще 353,43 га. Значительную часть земель вне границ поселения также занимают территории сельскохозяйственных угодий - на них приходится 1 579,77 га, или 21,2% всех земель муниципального образования.</w:t>
      </w:r>
    </w:p>
    <w:p w:rsidR="0095783D" w:rsidRPr="00E36384" w:rsidRDefault="0095783D" w:rsidP="00B004A0">
      <w:pPr>
        <w:ind w:firstLine="709"/>
        <w:jc w:val="both"/>
      </w:pPr>
      <w:r w:rsidRPr="004A211A">
        <w:t>На территории поселения расположены 4 населенных пункта: п. Октябрьский-2, п. Октябрьский-1, д. Боробино. д. Альбин. Жилой фонд Октябрьского сельского поселения составляют индивидуально-определенные здания и дома блокированной застройки. Общая площадь жилого фонда 5,4 тыс. кв. м из них индивидуально-определенные здания площадью 2,8 тыс. кв. м и дома блокированной застройки площадью 2,6 тыс. кв. м. Жилой фонд ежегодно уменьшается, за счет выбытия домов по ветхости и в результате пожаров.</w:t>
      </w:r>
      <w:r w:rsidRPr="00E36384">
        <w:t xml:space="preserve"> </w:t>
      </w:r>
    </w:p>
    <w:p w:rsidR="0095783D" w:rsidRDefault="0095783D" w:rsidP="0095783D">
      <w:pPr>
        <w:tabs>
          <w:tab w:val="left" w:pos="1440"/>
        </w:tabs>
        <w:ind w:firstLine="709"/>
        <w:jc w:val="both"/>
      </w:pPr>
      <w:r w:rsidRPr="003B352E">
        <w:t>На территории Октябрьского сельского поселения неустойчивая сотовая связь (операторы МТС, Теле2, Билайн, Мегафон). На территории населенных пунктов д. Боробино</w:t>
      </w:r>
      <w:r w:rsidR="00B004A0">
        <w:t xml:space="preserve"> и</w:t>
      </w:r>
      <w:r w:rsidRPr="003B352E">
        <w:t xml:space="preserve"> п. Октябрьский-2 имеются таксофоны (спутниковые) Ростелеком с которых возможно звонить бесплатно по России на любые номера сотовых операторов, также в администрации Октябрьского сельского поселения имеется спутниковая АТС. Ростелекомом проведены работы по укладке оптоволоконного кабеля до МОУ «Октябрьская ООШ» с возможностью передачи интернета и дублированием сотовой связи. Установлена точка доступа возле школы, жители п. Октябрьский-2 могут пользоваться интернетом бесплатно. </w:t>
      </w:r>
    </w:p>
    <w:p w:rsidR="004A211A" w:rsidRDefault="004A211A" w:rsidP="001342D4">
      <w:pPr>
        <w:tabs>
          <w:tab w:val="left" w:pos="1440"/>
        </w:tabs>
        <w:ind w:firstLine="709"/>
        <w:jc w:val="both"/>
      </w:pPr>
      <w:r>
        <w:lastRenderedPageBreak/>
        <w:t>В 1 полугодии 2024 года п</w:t>
      </w:r>
      <w:r w:rsidRPr="004A211A">
        <w:t>роведен</w:t>
      </w:r>
      <w:r>
        <w:t>а</w:t>
      </w:r>
      <w:r w:rsidRPr="004A211A">
        <w:t xml:space="preserve"> экспертиз</w:t>
      </w:r>
      <w:r>
        <w:t>а</w:t>
      </w:r>
      <w:r w:rsidRPr="004A211A">
        <w:t xml:space="preserve"> отсутствия в малонаселенных пунктах: д. Боробино, п. Октябрьский-2 Тулу</w:t>
      </w:r>
      <w:r>
        <w:t>нского района Иркутской области</w:t>
      </w:r>
      <w:r w:rsidRPr="004A211A">
        <w:t xml:space="preserve"> услуг связи или услуг связи низкого качества в целях реализации мероприятий, направленных на обеспечение услугами подвижной радиотелефонной связи и оформления заключения (в части проведения работ, связанных с обследованием автомобильных дорог (федерального, регионального, межмуниципального и местного значения, а также находящихся в частной собственности) в части их покрытия подвижной радиотелефонной связью)</w:t>
      </w:r>
      <w:r>
        <w:t xml:space="preserve">. Планируется </w:t>
      </w:r>
      <w:r w:rsidR="001342D4" w:rsidRPr="001342D4">
        <w:t>строительств</w:t>
      </w:r>
      <w:r w:rsidR="001342D4">
        <w:t>о</w:t>
      </w:r>
      <w:r w:rsidR="001342D4" w:rsidRPr="001342D4">
        <w:t xml:space="preserve"> вышки сотовой связи</w:t>
      </w:r>
      <w:r w:rsidR="001342D4">
        <w:t xml:space="preserve"> в п. Октябрьский-2.</w:t>
      </w:r>
    </w:p>
    <w:p w:rsidR="0095783D" w:rsidRDefault="0095783D" w:rsidP="0095783D">
      <w:pPr>
        <w:tabs>
          <w:tab w:val="left" w:pos="1440"/>
        </w:tabs>
        <w:ind w:firstLine="709"/>
        <w:jc w:val="both"/>
      </w:pPr>
      <w:r>
        <w:t xml:space="preserve">В 2019 году из средств областного бюджета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Октябрьскому муниципальному образованию по созданию мест (площадок) накопления твердых коммунальных отходов были предоставлены денежные средства на сумму 145 558,12 рублей. Данные денежные средства были направленны на обустройство 7 мест (площадок) накопления твердых коммунальных отходов. На приобретение мусорных контейнеров для сбора ТКО в количестве 6 штук потрачено 50 000, 00 рублей Всего на приобретение контейнеров и установку контейнерных площадок израсходовано 197 028,40 рублей (145 558,12 рублей из областного бюджета и 51 470,28 рублей из местного бюджета). В 2023 году дополнительно приобретены еще 4 контейнера. Площадки и контейнеры установлены в п. Октябрьский-2 и д. Боробино, производиться вывозка ТКО.</w:t>
      </w:r>
    </w:p>
    <w:p w:rsidR="0095783D" w:rsidRDefault="0095783D" w:rsidP="0095783D">
      <w:pPr>
        <w:tabs>
          <w:tab w:val="left" w:pos="1440"/>
        </w:tabs>
        <w:ind w:firstLine="709"/>
        <w:jc w:val="both"/>
      </w:pPr>
      <w:r w:rsidRPr="00AA126D">
        <w:t>Межд</w:t>
      </w:r>
      <w:r>
        <w:t>у районным центром и населенным пунктом</w:t>
      </w:r>
      <w:r w:rsidRPr="00AA126D">
        <w:t xml:space="preserve"> </w:t>
      </w:r>
      <w:r>
        <w:t>п</w:t>
      </w:r>
      <w:r w:rsidRPr="00AA126D">
        <w:t xml:space="preserve">. </w:t>
      </w:r>
      <w:r>
        <w:t>Октябрьский-2</w:t>
      </w:r>
      <w:r w:rsidRPr="00AA126D">
        <w:t xml:space="preserve"> </w:t>
      </w:r>
      <w:r>
        <w:t>3</w:t>
      </w:r>
      <w:r w:rsidRPr="00AA126D">
        <w:t xml:space="preserve"> раза в неделю</w:t>
      </w:r>
      <w:r w:rsidRPr="00D36F21">
        <w:t xml:space="preserve"> </w:t>
      </w:r>
      <w:r w:rsidRPr="00AA126D">
        <w:t>ходит рейсовый автобус</w:t>
      </w:r>
      <w:r>
        <w:t>,</w:t>
      </w:r>
      <w:r w:rsidRPr="00AA126D">
        <w:t xml:space="preserve"> до</w:t>
      </w:r>
      <w:r>
        <w:t xml:space="preserve"> д. Альбин рейс отменен в связи с тем, что после наводнения все жители выехали с деревни.</w:t>
      </w:r>
      <w:r w:rsidRPr="00AA126D">
        <w:t xml:space="preserve"> 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Pr="00C457AA" w:rsidRDefault="0095783D" w:rsidP="0095783D">
      <w:pPr>
        <w:tabs>
          <w:tab w:val="left" w:pos="1440"/>
        </w:tabs>
        <w:jc w:val="center"/>
        <w:rPr>
          <w:b/>
          <w:i/>
        </w:rPr>
      </w:pPr>
      <w:r w:rsidRPr="00AA126D">
        <w:rPr>
          <w:b/>
          <w:i/>
        </w:rPr>
        <w:t>Демографические показатели по сельскому поселению</w:t>
      </w:r>
    </w:p>
    <w:p w:rsidR="0095783D" w:rsidRPr="00BB6C56" w:rsidRDefault="0095783D" w:rsidP="0095783D">
      <w:pPr>
        <w:ind w:firstLine="709"/>
        <w:jc w:val="both"/>
        <w:rPr>
          <w:rFonts w:eastAsiaTheme="minorHAnsi"/>
          <w:b/>
          <w:lang w:eastAsia="en-US"/>
        </w:rPr>
      </w:pPr>
      <w:r w:rsidRPr="00BB6C56">
        <w:rPr>
          <w:rFonts w:eastAsiaTheme="minorHAnsi"/>
          <w:lang w:eastAsia="en-US"/>
        </w:rPr>
        <w:t>Количество проживающих жителей за 1 полугодие 202</w:t>
      </w:r>
      <w:r w:rsidR="00B004A0">
        <w:rPr>
          <w:rFonts w:eastAsiaTheme="minorHAnsi"/>
          <w:lang w:eastAsia="en-US"/>
        </w:rPr>
        <w:t>4</w:t>
      </w:r>
      <w:r w:rsidRPr="00BB6C56">
        <w:rPr>
          <w:rFonts w:eastAsiaTheme="minorHAnsi"/>
          <w:lang w:eastAsia="en-US"/>
        </w:rPr>
        <w:t xml:space="preserve"> года </w:t>
      </w:r>
      <w:r>
        <w:rPr>
          <w:rFonts w:eastAsiaTheme="minorHAnsi"/>
          <w:lang w:eastAsia="en-US"/>
        </w:rPr>
        <w:t>составило16</w:t>
      </w:r>
      <w:r w:rsidR="00B004A0">
        <w:rPr>
          <w:rFonts w:eastAsiaTheme="minorHAnsi"/>
          <w:lang w:eastAsia="en-US"/>
        </w:rPr>
        <w:t>4</w:t>
      </w:r>
      <w:r w:rsidRPr="00BB6C56">
        <w:rPr>
          <w:rFonts w:eastAsiaTheme="minorHAnsi"/>
          <w:lang w:eastAsia="en-US"/>
        </w:rPr>
        <w:t xml:space="preserve"> человек, что на</w:t>
      </w:r>
      <w:r>
        <w:rPr>
          <w:rFonts w:eastAsiaTheme="minorHAnsi"/>
          <w:lang w:eastAsia="en-US"/>
        </w:rPr>
        <w:t xml:space="preserve"> </w:t>
      </w:r>
      <w:r w:rsidR="00B004A0">
        <w:rPr>
          <w:rFonts w:eastAsiaTheme="minorHAnsi"/>
          <w:lang w:eastAsia="en-US"/>
        </w:rPr>
        <w:t>3</w:t>
      </w:r>
      <w:r w:rsidRPr="00BB6C56">
        <w:rPr>
          <w:rFonts w:eastAsiaTheme="minorHAnsi"/>
          <w:lang w:eastAsia="en-US"/>
        </w:rPr>
        <w:t xml:space="preserve"> человека меньше в сравнении с аналогичным периодом 202</w:t>
      </w:r>
      <w:r w:rsidR="00B004A0">
        <w:rPr>
          <w:rFonts w:eastAsiaTheme="minorHAnsi"/>
          <w:lang w:eastAsia="en-US"/>
        </w:rPr>
        <w:t>3</w:t>
      </w:r>
      <w:r w:rsidRPr="00BB6C56">
        <w:rPr>
          <w:rFonts w:eastAsiaTheme="minorHAnsi"/>
          <w:lang w:eastAsia="en-US"/>
        </w:rPr>
        <w:t xml:space="preserve"> года. Структура населения приведена в табл. 1.</w:t>
      </w:r>
      <w:r w:rsidRPr="00BB6C56">
        <w:rPr>
          <w:rFonts w:eastAsiaTheme="minorHAnsi"/>
          <w:b/>
          <w:lang w:eastAsia="en-US"/>
        </w:rPr>
        <w:t xml:space="preserve">  </w:t>
      </w:r>
    </w:p>
    <w:p w:rsidR="0095783D" w:rsidRPr="00BB6C56" w:rsidRDefault="0095783D" w:rsidP="0095783D">
      <w:pPr>
        <w:ind w:firstLine="709"/>
        <w:jc w:val="both"/>
        <w:rPr>
          <w:rFonts w:eastAsiaTheme="minorHAnsi"/>
          <w:b/>
          <w:lang w:eastAsia="en-US"/>
        </w:rPr>
      </w:pPr>
    </w:p>
    <w:p w:rsidR="0095783D" w:rsidRPr="00BB6C56" w:rsidRDefault="0095783D" w:rsidP="0095783D">
      <w:pPr>
        <w:tabs>
          <w:tab w:val="left" w:pos="1440"/>
        </w:tabs>
        <w:jc w:val="right"/>
        <w:rPr>
          <w:rFonts w:eastAsiaTheme="minorHAnsi"/>
          <w:sz w:val="22"/>
          <w:lang w:eastAsia="en-US"/>
        </w:rPr>
      </w:pPr>
      <w:r w:rsidRPr="00BB6C56">
        <w:rPr>
          <w:rFonts w:eastAsiaTheme="minorHAnsi"/>
          <w:sz w:val="22"/>
          <w:lang w:eastAsia="en-US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8"/>
        <w:gridCol w:w="2312"/>
        <w:gridCol w:w="2312"/>
        <w:gridCol w:w="2309"/>
      </w:tblGrid>
      <w:tr w:rsidR="0095783D" w:rsidRPr="00BB6C56" w:rsidTr="00B004A0">
        <w:trPr>
          <w:trHeight w:val="635"/>
        </w:trPr>
        <w:tc>
          <w:tcPr>
            <w:tcW w:w="1378" w:type="pct"/>
          </w:tcPr>
          <w:p w:rsidR="0095783D" w:rsidRPr="00BB6C56" w:rsidRDefault="0095783D" w:rsidP="00B004A0">
            <w:pPr>
              <w:tabs>
                <w:tab w:val="left" w:pos="144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BB6C56">
              <w:rPr>
                <w:rFonts w:eastAsiaTheme="minorHAnsi"/>
                <w:b/>
                <w:lang w:eastAsia="en-US"/>
              </w:rPr>
              <w:t>Наименование</w:t>
            </w:r>
          </w:p>
          <w:p w:rsidR="0095783D" w:rsidRPr="00BB6C56" w:rsidRDefault="0095783D" w:rsidP="00B004A0">
            <w:pPr>
              <w:tabs>
                <w:tab w:val="left" w:pos="144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BB6C56">
              <w:rPr>
                <w:rFonts w:eastAsiaTheme="minorHAnsi"/>
                <w:b/>
                <w:lang w:eastAsia="en-US"/>
              </w:rPr>
              <w:t>населенного пункта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BB6C56">
              <w:rPr>
                <w:rFonts w:eastAsiaTheme="minorHAnsi"/>
                <w:b/>
                <w:lang w:eastAsia="en-US"/>
              </w:rPr>
              <w:t>на 01.01.202</w:t>
            </w:r>
            <w:r w:rsidR="00B004A0">
              <w:rPr>
                <w:rFonts w:eastAsiaTheme="minorHAnsi"/>
                <w:b/>
                <w:lang w:eastAsia="en-US"/>
              </w:rPr>
              <w:t>3</w:t>
            </w:r>
            <w:r w:rsidRPr="00BB6C56">
              <w:rPr>
                <w:rFonts w:eastAsiaTheme="minorHAnsi"/>
                <w:b/>
                <w:lang w:eastAsia="en-US"/>
              </w:rPr>
              <w:t xml:space="preserve"> года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BB6C56">
              <w:rPr>
                <w:rFonts w:eastAsiaTheme="minorHAnsi"/>
                <w:b/>
                <w:lang w:eastAsia="en-US"/>
              </w:rPr>
              <w:t>на 01.01.202</w:t>
            </w:r>
            <w:r w:rsidR="00B004A0">
              <w:rPr>
                <w:rFonts w:eastAsiaTheme="minorHAnsi"/>
                <w:b/>
                <w:lang w:eastAsia="en-US"/>
              </w:rPr>
              <w:t>4</w:t>
            </w:r>
            <w:r w:rsidRPr="00BB6C56">
              <w:rPr>
                <w:rFonts w:eastAsiaTheme="minorHAnsi"/>
                <w:b/>
                <w:lang w:eastAsia="en-US"/>
              </w:rPr>
              <w:t xml:space="preserve"> года</w:t>
            </w:r>
          </w:p>
        </w:tc>
        <w:tc>
          <w:tcPr>
            <w:tcW w:w="1206" w:type="pct"/>
          </w:tcPr>
          <w:p w:rsidR="0095783D" w:rsidRPr="00BB6C56" w:rsidRDefault="0095783D" w:rsidP="00B004A0">
            <w:pPr>
              <w:tabs>
                <w:tab w:val="left" w:pos="144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BB6C56">
              <w:rPr>
                <w:rFonts w:eastAsiaTheme="minorHAnsi"/>
                <w:b/>
                <w:lang w:eastAsia="en-US"/>
              </w:rPr>
              <w:t>%</w:t>
            </w:r>
          </w:p>
          <w:p w:rsidR="0095783D" w:rsidRPr="00BB6C56" w:rsidRDefault="0095783D" w:rsidP="00B004A0">
            <w:pPr>
              <w:rPr>
                <w:rFonts w:eastAsiaTheme="minorHAnsi"/>
                <w:lang w:eastAsia="en-US"/>
              </w:rPr>
            </w:pPr>
          </w:p>
        </w:tc>
      </w:tr>
      <w:tr w:rsidR="0095783D" w:rsidRPr="00BB6C56" w:rsidTr="00B004A0">
        <w:trPr>
          <w:trHeight w:val="556"/>
        </w:trPr>
        <w:tc>
          <w:tcPr>
            <w:tcW w:w="1378" w:type="pct"/>
          </w:tcPr>
          <w:p w:rsidR="0095783D" w:rsidRPr="00BB6C56" w:rsidRDefault="0095783D" w:rsidP="00B004A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п. Октябрьский-2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</w:t>
            </w:r>
            <w:r w:rsidR="00B004A0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14</w:t>
            </w:r>
            <w:r w:rsidR="00B004A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06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99</w:t>
            </w:r>
          </w:p>
        </w:tc>
      </w:tr>
      <w:tr w:rsidR="0095783D" w:rsidRPr="00BB6C56" w:rsidTr="00B004A0">
        <w:trPr>
          <w:trHeight w:val="371"/>
        </w:trPr>
        <w:tc>
          <w:tcPr>
            <w:tcW w:w="137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п. Октябрьский-1</w:t>
            </w:r>
          </w:p>
        </w:tc>
        <w:tc>
          <w:tcPr>
            <w:tcW w:w="1208" w:type="pct"/>
          </w:tcPr>
          <w:p w:rsidR="0095783D" w:rsidRPr="00BB6C56" w:rsidRDefault="00B004A0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pct"/>
          </w:tcPr>
          <w:p w:rsidR="0095783D" w:rsidRPr="00BB6C56" w:rsidRDefault="00B004A0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6" w:type="pct"/>
          </w:tcPr>
          <w:p w:rsidR="0095783D" w:rsidRPr="00BB6C56" w:rsidRDefault="00B004A0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</w:tr>
      <w:tr w:rsidR="0095783D" w:rsidRPr="00BB6C56" w:rsidTr="00B004A0">
        <w:trPr>
          <w:trHeight w:val="384"/>
        </w:trPr>
        <w:tc>
          <w:tcPr>
            <w:tcW w:w="137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д. Боробино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</w:t>
            </w:r>
            <w:r w:rsidR="00B004A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6" w:type="pct"/>
          </w:tcPr>
          <w:p w:rsidR="0095783D" w:rsidRPr="00BB6C56" w:rsidRDefault="00B004A0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</w:tr>
      <w:tr w:rsidR="0095783D" w:rsidRPr="00BB6C56" w:rsidTr="00B004A0">
        <w:trPr>
          <w:trHeight w:val="384"/>
        </w:trPr>
        <w:tc>
          <w:tcPr>
            <w:tcW w:w="137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д. Альбин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6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100</w:t>
            </w:r>
          </w:p>
        </w:tc>
      </w:tr>
      <w:tr w:rsidR="0095783D" w:rsidRPr="007011DC" w:rsidTr="00B004A0">
        <w:trPr>
          <w:trHeight w:val="384"/>
        </w:trPr>
        <w:tc>
          <w:tcPr>
            <w:tcW w:w="137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16</w:t>
            </w:r>
            <w:r w:rsidR="00B004A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08" w:type="pct"/>
          </w:tcPr>
          <w:p w:rsidR="0095783D" w:rsidRPr="00BB6C56" w:rsidRDefault="0095783D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B6C56">
              <w:rPr>
                <w:rFonts w:eastAsiaTheme="minorHAnsi"/>
                <w:lang w:eastAsia="en-US"/>
              </w:rPr>
              <w:t>16</w:t>
            </w:r>
            <w:r w:rsidR="00B004A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06" w:type="pct"/>
          </w:tcPr>
          <w:p w:rsidR="0095783D" w:rsidRPr="00BB6C56" w:rsidRDefault="00B004A0" w:rsidP="00B004A0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</w:tr>
    </w:tbl>
    <w:p w:rsidR="0095783D" w:rsidRPr="007011DC" w:rsidRDefault="0095783D" w:rsidP="0095783D">
      <w:pPr>
        <w:jc w:val="both"/>
        <w:rPr>
          <w:rFonts w:eastAsiaTheme="minorHAnsi"/>
          <w:szCs w:val="28"/>
          <w:lang w:eastAsia="en-US"/>
        </w:rPr>
      </w:pPr>
    </w:p>
    <w:p w:rsidR="0095783D" w:rsidRPr="00432DFE" w:rsidRDefault="0095783D" w:rsidP="0095783D">
      <w:pPr>
        <w:ind w:firstLine="709"/>
        <w:jc w:val="both"/>
        <w:rPr>
          <w:rFonts w:eastAsiaTheme="minorHAnsi"/>
          <w:lang w:eastAsia="en-US"/>
        </w:rPr>
      </w:pPr>
      <w:r w:rsidRPr="007011DC">
        <w:rPr>
          <w:rFonts w:eastAsiaTheme="minorHAnsi"/>
          <w:lang w:eastAsia="en-US"/>
        </w:rPr>
        <w:t>Из таблицы 1 видно, что за 20</w:t>
      </w:r>
      <w:r w:rsidR="00B004A0">
        <w:rPr>
          <w:rFonts w:eastAsiaTheme="minorHAnsi"/>
          <w:lang w:eastAsia="en-US"/>
        </w:rPr>
        <w:t>23</w:t>
      </w:r>
      <w:r w:rsidRPr="007011DC">
        <w:rPr>
          <w:rFonts w:eastAsiaTheme="minorHAnsi"/>
          <w:lang w:eastAsia="en-US"/>
        </w:rPr>
        <w:t xml:space="preserve"> год население по сельскому поселению в среднем уменьшилось на </w:t>
      </w:r>
      <w:r w:rsidR="001342D4">
        <w:rPr>
          <w:rFonts w:eastAsiaTheme="minorHAnsi"/>
          <w:lang w:eastAsia="en-US"/>
        </w:rPr>
        <w:t>2</w:t>
      </w:r>
      <w:r w:rsidRPr="007011DC">
        <w:rPr>
          <w:rFonts w:eastAsiaTheme="minorHAnsi"/>
          <w:lang w:eastAsia="en-US"/>
        </w:rPr>
        <w:t xml:space="preserve"> %. Это связ</w:t>
      </w:r>
      <w:r w:rsidR="00435E91">
        <w:rPr>
          <w:rFonts w:eastAsiaTheme="minorHAnsi"/>
          <w:lang w:eastAsia="en-US"/>
        </w:rPr>
        <w:t xml:space="preserve">анно со </w:t>
      </w:r>
      <w:r>
        <w:rPr>
          <w:rFonts w:eastAsiaTheme="minorHAnsi"/>
          <w:lang w:eastAsia="en-US"/>
        </w:rPr>
        <w:t xml:space="preserve">смертностью. </w:t>
      </w:r>
      <w:r w:rsidRPr="00AA126D">
        <w:t>Это объясняется естественными движениями населения</w:t>
      </w:r>
      <w:r w:rsidR="00435E91">
        <w:t>.</w:t>
      </w:r>
      <w:r w:rsidRPr="00AA126D">
        <w:t xml:space="preserve"> </w:t>
      </w:r>
    </w:p>
    <w:p w:rsidR="0095783D" w:rsidRPr="00AA126D" w:rsidRDefault="0095783D" w:rsidP="0095783D">
      <w:pPr>
        <w:tabs>
          <w:tab w:val="left" w:pos="1440"/>
        </w:tabs>
        <w:jc w:val="both"/>
        <w:rPr>
          <w:b/>
          <w:i/>
        </w:rPr>
      </w:pPr>
    </w:p>
    <w:p w:rsidR="0095783D" w:rsidRPr="00D3766E" w:rsidRDefault="0095783D" w:rsidP="0095783D">
      <w:pPr>
        <w:ind w:firstLine="709"/>
        <w:jc w:val="right"/>
        <w:rPr>
          <w:rFonts w:eastAsiaTheme="minorHAnsi"/>
          <w:sz w:val="22"/>
          <w:lang w:eastAsia="en-US"/>
        </w:rPr>
      </w:pPr>
      <w:r w:rsidRPr="007011DC">
        <w:rPr>
          <w:rFonts w:eastAsiaTheme="minorHAnsi"/>
          <w:sz w:val="22"/>
          <w:lang w:eastAsia="en-US"/>
        </w:rPr>
        <w:t>Таблица 2</w:t>
      </w:r>
    </w:p>
    <w:tbl>
      <w:tblPr>
        <w:tblpPr w:leftFromText="180" w:rightFromText="180" w:vertAnchor="text" w:horzAnchor="margin" w:tblpXSpec="center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261"/>
        <w:gridCol w:w="1191"/>
        <w:gridCol w:w="1237"/>
        <w:gridCol w:w="1214"/>
        <w:gridCol w:w="1214"/>
        <w:gridCol w:w="1135"/>
      </w:tblGrid>
      <w:tr w:rsidR="0095783D" w:rsidRPr="00AA126D" w:rsidTr="00222CE7">
        <w:tc>
          <w:tcPr>
            <w:tcW w:w="1212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 w:rsidRPr="00AA126D">
              <w:t>Наименование</w:t>
            </w:r>
          </w:p>
        </w:tc>
        <w:tc>
          <w:tcPr>
            <w:tcW w:w="659" w:type="pct"/>
          </w:tcPr>
          <w:p w:rsidR="0095783D" w:rsidRPr="00AA126D" w:rsidRDefault="0095783D" w:rsidP="00435E91">
            <w:pPr>
              <w:tabs>
                <w:tab w:val="left" w:pos="1440"/>
              </w:tabs>
              <w:jc w:val="center"/>
            </w:pPr>
            <w:r>
              <w:t>202</w:t>
            </w:r>
            <w:r w:rsidR="00435E91">
              <w:t>2</w:t>
            </w:r>
            <w:r>
              <w:t xml:space="preserve"> год</w:t>
            </w:r>
          </w:p>
        </w:tc>
        <w:tc>
          <w:tcPr>
            <w:tcW w:w="622" w:type="pct"/>
          </w:tcPr>
          <w:p w:rsidR="0095783D" w:rsidRPr="00AA126D" w:rsidRDefault="0095783D" w:rsidP="00435E91">
            <w:pPr>
              <w:tabs>
                <w:tab w:val="left" w:pos="1440"/>
              </w:tabs>
              <w:jc w:val="center"/>
            </w:pPr>
            <w:r>
              <w:t>202</w:t>
            </w:r>
            <w:r w:rsidR="00435E91">
              <w:t>3</w:t>
            </w:r>
            <w:r w:rsidRPr="00AA126D">
              <w:t xml:space="preserve"> год</w:t>
            </w:r>
          </w:p>
        </w:tc>
        <w:tc>
          <w:tcPr>
            <w:tcW w:w="646" w:type="pct"/>
          </w:tcPr>
          <w:p w:rsidR="0095783D" w:rsidRPr="00AA126D" w:rsidRDefault="0095783D" w:rsidP="00435E91">
            <w:pPr>
              <w:tabs>
                <w:tab w:val="left" w:pos="1440"/>
              </w:tabs>
              <w:jc w:val="center"/>
            </w:pPr>
            <w:r>
              <w:t>202</w:t>
            </w:r>
            <w:r w:rsidR="00435E91">
              <w:t>4</w:t>
            </w:r>
            <w:r>
              <w:t xml:space="preserve"> год</w:t>
            </w:r>
          </w:p>
        </w:tc>
        <w:tc>
          <w:tcPr>
            <w:tcW w:w="634" w:type="pct"/>
          </w:tcPr>
          <w:p w:rsidR="0095783D" w:rsidRPr="00AA126D" w:rsidRDefault="0095783D" w:rsidP="00435E91">
            <w:pPr>
              <w:tabs>
                <w:tab w:val="left" w:pos="1440"/>
              </w:tabs>
              <w:jc w:val="center"/>
            </w:pPr>
            <w:r>
              <w:t>202</w:t>
            </w:r>
            <w:r w:rsidR="00435E91">
              <w:t>5</w:t>
            </w:r>
            <w:r>
              <w:t xml:space="preserve"> год</w:t>
            </w:r>
          </w:p>
        </w:tc>
        <w:tc>
          <w:tcPr>
            <w:tcW w:w="634" w:type="pct"/>
          </w:tcPr>
          <w:p w:rsidR="0095783D" w:rsidRPr="00AA126D" w:rsidRDefault="0095783D" w:rsidP="00435E91">
            <w:pPr>
              <w:tabs>
                <w:tab w:val="left" w:pos="1440"/>
              </w:tabs>
              <w:jc w:val="center"/>
            </w:pPr>
            <w:r>
              <w:t>202</w:t>
            </w:r>
            <w:r w:rsidR="00435E91">
              <w:t>6</w:t>
            </w:r>
            <w:r>
              <w:t xml:space="preserve"> год</w:t>
            </w:r>
          </w:p>
        </w:tc>
        <w:tc>
          <w:tcPr>
            <w:tcW w:w="593" w:type="pct"/>
          </w:tcPr>
          <w:p w:rsidR="0095783D" w:rsidRDefault="0095783D" w:rsidP="00435E91">
            <w:pPr>
              <w:tabs>
                <w:tab w:val="left" w:pos="1440"/>
              </w:tabs>
              <w:jc w:val="center"/>
            </w:pPr>
            <w:r>
              <w:t>202</w:t>
            </w:r>
            <w:r w:rsidR="00435E91">
              <w:t>7</w:t>
            </w:r>
            <w:r>
              <w:t xml:space="preserve"> год</w:t>
            </w:r>
          </w:p>
        </w:tc>
      </w:tr>
      <w:tr w:rsidR="0095783D" w:rsidRPr="00AA126D" w:rsidTr="00222CE7">
        <w:tc>
          <w:tcPr>
            <w:tcW w:w="1212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 w:rsidRPr="00AA126D">
              <w:t>Родилось</w:t>
            </w:r>
          </w:p>
        </w:tc>
        <w:tc>
          <w:tcPr>
            <w:tcW w:w="659" w:type="pct"/>
          </w:tcPr>
          <w:p w:rsidR="0095783D" w:rsidRPr="00AA126D" w:rsidRDefault="00435E91" w:rsidP="00B004A0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622" w:type="pct"/>
          </w:tcPr>
          <w:p w:rsidR="0095783D" w:rsidRPr="00AA126D" w:rsidRDefault="00435E91" w:rsidP="00B004A0">
            <w:pPr>
              <w:tabs>
                <w:tab w:val="left" w:pos="1440"/>
              </w:tabs>
              <w:jc w:val="center"/>
            </w:pPr>
            <w:r>
              <w:t>2</w:t>
            </w:r>
          </w:p>
        </w:tc>
        <w:tc>
          <w:tcPr>
            <w:tcW w:w="646" w:type="pct"/>
          </w:tcPr>
          <w:p w:rsidR="0095783D" w:rsidRPr="001342D4" w:rsidRDefault="001342D4" w:rsidP="00B004A0">
            <w:pPr>
              <w:tabs>
                <w:tab w:val="left" w:pos="1440"/>
              </w:tabs>
              <w:jc w:val="center"/>
            </w:pPr>
            <w:r w:rsidRPr="001342D4">
              <w:t>2</w:t>
            </w:r>
          </w:p>
        </w:tc>
        <w:tc>
          <w:tcPr>
            <w:tcW w:w="634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634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593" w:type="pct"/>
          </w:tcPr>
          <w:p w:rsidR="0095783D" w:rsidRDefault="0095783D" w:rsidP="00B004A0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</w:tr>
      <w:tr w:rsidR="0095783D" w:rsidRPr="00AA126D" w:rsidTr="00222CE7">
        <w:tc>
          <w:tcPr>
            <w:tcW w:w="1212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 w:rsidRPr="00AA126D">
              <w:t>Умерло</w:t>
            </w:r>
          </w:p>
        </w:tc>
        <w:tc>
          <w:tcPr>
            <w:tcW w:w="659" w:type="pct"/>
          </w:tcPr>
          <w:p w:rsidR="0095783D" w:rsidRPr="00AA126D" w:rsidRDefault="00435E91" w:rsidP="00B004A0">
            <w:pPr>
              <w:tabs>
                <w:tab w:val="left" w:pos="1440"/>
              </w:tabs>
              <w:jc w:val="center"/>
            </w:pPr>
            <w:r>
              <w:t>0</w:t>
            </w:r>
          </w:p>
        </w:tc>
        <w:tc>
          <w:tcPr>
            <w:tcW w:w="622" w:type="pct"/>
          </w:tcPr>
          <w:p w:rsidR="0095783D" w:rsidRPr="00AA126D" w:rsidRDefault="00435E91" w:rsidP="00B004A0">
            <w:pPr>
              <w:tabs>
                <w:tab w:val="left" w:pos="1440"/>
              </w:tabs>
              <w:jc w:val="center"/>
            </w:pPr>
            <w:r>
              <w:t>5</w:t>
            </w:r>
          </w:p>
        </w:tc>
        <w:tc>
          <w:tcPr>
            <w:tcW w:w="646" w:type="pct"/>
          </w:tcPr>
          <w:p w:rsidR="0095783D" w:rsidRPr="001342D4" w:rsidRDefault="001342D4" w:rsidP="00B004A0">
            <w:pPr>
              <w:tabs>
                <w:tab w:val="left" w:pos="1440"/>
              </w:tabs>
              <w:jc w:val="center"/>
            </w:pPr>
            <w:r w:rsidRPr="001342D4">
              <w:t>1</w:t>
            </w:r>
          </w:p>
        </w:tc>
        <w:tc>
          <w:tcPr>
            <w:tcW w:w="634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634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593" w:type="pct"/>
          </w:tcPr>
          <w:p w:rsidR="0095783D" w:rsidRDefault="0095783D" w:rsidP="00B004A0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  <w:tr w:rsidR="0095783D" w:rsidRPr="00AA126D" w:rsidTr="00222CE7">
        <w:tc>
          <w:tcPr>
            <w:tcW w:w="1212" w:type="pct"/>
          </w:tcPr>
          <w:p w:rsidR="0095783D" w:rsidRPr="00AA126D" w:rsidRDefault="0095783D" w:rsidP="00B004A0">
            <w:pPr>
              <w:tabs>
                <w:tab w:val="left" w:pos="1440"/>
              </w:tabs>
              <w:jc w:val="center"/>
            </w:pPr>
            <w:r>
              <w:t>Убыло</w:t>
            </w:r>
          </w:p>
        </w:tc>
        <w:tc>
          <w:tcPr>
            <w:tcW w:w="659" w:type="pct"/>
          </w:tcPr>
          <w:p w:rsidR="0095783D" w:rsidRDefault="00435E91" w:rsidP="00B004A0">
            <w:pPr>
              <w:tabs>
                <w:tab w:val="left" w:pos="1440"/>
              </w:tabs>
              <w:jc w:val="center"/>
            </w:pPr>
            <w:r>
              <w:t>9</w:t>
            </w:r>
          </w:p>
        </w:tc>
        <w:tc>
          <w:tcPr>
            <w:tcW w:w="622" w:type="pct"/>
          </w:tcPr>
          <w:p w:rsidR="0095783D" w:rsidRDefault="00435E91" w:rsidP="00B004A0">
            <w:pPr>
              <w:tabs>
                <w:tab w:val="left" w:pos="1440"/>
              </w:tabs>
              <w:jc w:val="center"/>
            </w:pPr>
            <w:r>
              <w:t>0</w:t>
            </w:r>
          </w:p>
        </w:tc>
        <w:tc>
          <w:tcPr>
            <w:tcW w:w="646" w:type="pct"/>
          </w:tcPr>
          <w:p w:rsidR="0095783D" w:rsidRPr="001342D4" w:rsidRDefault="00435E91" w:rsidP="00B004A0">
            <w:pPr>
              <w:tabs>
                <w:tab w:val="left" w:pos="1440"/>
              </w:tabs>
              <w:jc w:val="center"/>
            </w:pPr>
            <w:r w:rsidRPr="001342D4">
              <w:t>0</w:t>
            </w:r>
          </w:p>
        </w:tc>
        <w:tc>
          <w:tcPr>
            <w:tcW w:w="634" w:type="pct"/>
          </w:tcPr>
          <w:p w:rsidR="0095783D" w:rsidRDefault="0095783D" w:rsidP="00B004A0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634" w:type="pct"/>
          </w:tcPr>
          <w:p w:rsidR="0095783D" w:rsidRDefault="0095783D" w:rsidP="00B004A0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  <w:tc>
          <w:tcPr>
            <w:tcW w:w="593" w:type="pct"/>
          </w:tcPr>
          <w:p w:rsidR="0095783D" w:rsidRDefault="0095783D" w:rsidP="00B004A0">
            <w:pPr>
              <w:tabs>
                <w:tab w:val="left" w:pos="1440"/>
              </w:tabs>
              <w:jc w:val="center"/>
            </w:pPr>
            <w:r>
              <w:t>1</w:t>
            </w:r>
          </w:p>
        </w:tc>
      </w:tr>
    </w:tbl>
    <w:p w:rsidR="0095783D" w:rsidRDefault="0095783D" w:rsidP="0095783D">
      <w:pPr>
        <w:pStyle w:val="ad"/>
        <w:shd w:val="clear" w:color="auto" w:fill="FFFFFF"/>
        <w:ind w:firstLine="709"/>
        <w:jc w:val="both"/>
        <w:textAlignment w:val="baseline"/>
        <w:rPr>
          <w:highlight w:val="green"/>
          <w:bdr w:val="none" w:sz="0" w:space="0" w:color="auto" w:frame="1"/>
        </w:rPr>
      </w:pPr>
    </w:p>
    <w:p w:rsidR="0095783D" w:rsidRPr="003B352E" w:rsidRDefault="0095783D" w:rsidP="0095783D">
      <w:pPr>
        <w:pStyle w:val="ad"/>
        <w:shd w:val="clear" w:color="auto" w:fill="FFFFFF"/>
        <w:ind w:firstLine="709"/>
        <w:jc w:val="both"/>
        <w:textAlignment w:val="baseline"/>
      </w:pPr>
      <w:r w:rsidRPr="003B352E">
        <w:rPr>
          <w:bdr w:val="none" w:sz="0" w:space="0" w:color="auto" w:frame="1"/>
        </w:rPr>
        <w:lastRenderedPageBreak/>
        <w:t>Численность постоянного населения Октябрьского сельского поселения на весь прогнозный период рассчитана с учетом статистических данных и проведенного анализа данных предыдущих лет.</w:t>
      </w:r>
    </w:p>
    <w:p w:rsidR="0095783D" w:rsidRPr="001342D4" w:rsidRDefault="0095783D" w:rsidP="0095783D">
      <w:pPr>
        <w:pStyle w:val="ad"/>
        <w:shd w:val="clear" w:color="auto" w:fill="FFFFFF"/>
        <w:ind w:firstLine="709"/>
        <w:jc w:val="both"/>
        <w:textAlignment w:val="baseline"/>
      </w:pPr>
      <w:r w:rsidRPr="003B352E">
        <w:rPr>
          <w:bdr w:val="none" w:sz="0" w:space="0" w:color="auto" w:frame="1"/>
        </w:rPr>
        <w:t xml:space="preserve">Среднегодовая численность постоянного населения Октябрьского сельского </w:t>
      </w:r>
      <w:r w:rsidRPr="001342D4">
        <w:rPr>
          <w:bdr w:val="none" w:sz="0" w:space="0" w:color="auto" w:frame="1"/>
        </w:rPr>
        <w:t>поселения на 01.01.202</w:t>
      </w:r>
      <w:r w:rsidR="00435E91" w:rsidRPr="001342D4">
        <w:rPr>
          <w:bdr w:val="none" w:sz="0" w:space="0" w:color="auto" w:frame="1"/>
        </w:rPr>
        <w:t>4</w:t>
      </w:r>
      <w:r w:rsidRPr="001342D4">
        <w:rPr>
          <w:bdr w:val="none" w:sz="0" w:space="0" w:color="auto" w:frame="1"/>
        </w:rPr>
        <w:t xml:space="preserve"> года составила 16</w:t>
      </w:r>
      <w:r w:rsidR="00435E91" w:rsidRPr="001342D4">
        <w:rPr>
          <w:bdr w:val="none" w:sz="0" w:space="0" w:color="auto" w:frame="1"/>
        </w:rPr>
        <w:t>4</w:t>
      </w:r>
      <w:r w:rsidRPr="001342D4">
        <w:rPr>
          <w:bdr w:val="none" w:sz="0" w:space="0" w:color="auto" w:frame="1"/>
        </w:rPr>
        <w:t xml:space="preserve"> человек</w:t>
      </w:r>
      <w:r w:rsidR="00435E91" w:rsidRPr="001342D4">
        <w:rPr>
          <w:bdr w:val="none" w:sz="0" w:space="0" w:color="auto" w:frame="1"/>
        </w:rPr>
        <w:t>а</w:t>
      </w:r>
      <w:r w:rsidRPr="001342D4">
        <w:rPr>
          <w:bdr w:val="none" w:sz="0" w:space="0" w:color="auto" w:frame="1"/>
        </w:rPr>
        <w:t xml:space="preserve">, что на </w:t>
      </w:r>
      <w:r w:rsidR="00435E91" w:rsidRPr="001342D4">
        <w:rPr>
          <w:bdr w:val="none" w:sz="0" w:space="0" w:color="auto" w:frame="1"/>
        </w:rPr>
        <w:t>3</w:t>
      </w:r>
      <w:r w:rsidRPr="001342D4">
        <w:rPr>
          <w:bdr w:val="none" w:sz="0" w:space="0" w:color="auto" w:frame="1"/>
        </w:rPr>
        <w:t xml:space="preserve"> человека меньше среднегодовой численности населения </w:t>
      </w:r>
      <w:r w:rsidR="00435E91" w:rsidRPr="001342D4">
        <w:rPr>
          <w:bdr w:val="none" w:sz="0" w:space="0" w:color="auto" w:frame="1"/>
        </w:rPr>
        <w:t>на 01.01.2023</w:t>
      </w:r>
      <w:r w:rsidRPr="001342D4">
        <w:rPr>
          <w:bdr w:val="none" w:sz="0" w:space="0" w:color="auto" w:frame="1"/>
        </w:rPr>
        <w:t xml:space="preserve"> года. </w:t>
      </w:r>
    </w:p>
    <w:p w:rsidR="0095783D" w:rsidRPr="00AB61DF" w:rsidRDefault="0095783D" w:rsidP="00AB61DF">
      <w:pPr>
        <w:pStyle w:val="ad"/>
        <w:ind w:firstLine="709"/>
        <w:jc w:val="both"/>
        <w:textAlignment w:val="baseline"/>
      </w:pPr>
      <w:r w:rsidRPr="001342D4">
        <w:rPr>
          <w:bdr w:val="none" w:sz="0" w:space="0" w:color="auto" w:frame="1"/>
        </w:rPr>
        <w:t>Число родившихся в 1 полугодии 202</w:t>
      </w:r>
      <w:r w:rsidR="00435E91" w:rsidRPr="001342D4">
        <w:rPr>
          <w:bdr w:val="none" w:sz="0" w:space="0" w:color="auto" w:frame="1"/>
        </w:rPr>
        <w:t>4</w:t>
      </w:r>
      <w:r w:rsidR="001342D4" w:rsidRPr="001342D4">
        <w:rPr>
          <w:bdr w:val="none" w:sz="0" w:space="0" w:color="auto" w:frame="1"/>
        </w:rPr>
        <w:t xml:space="preserve"> года осталось на том же уровне</w:t>
      </w:r>
      <w:r w:rsidRPr="001342D4">
        <w:rPr>
          <w:bdr w:val="none" w:sz="0" w:space="0" w:color="auto" w:frame="1"/>
        </w:rPr>
        <w:t xml:space="preserve"> составило </w:t>
      </w:r>
      <w:r w:rsidR="001342D4" w:rsidRPr="001342D4">
        <w:rPr>
          <w:bdr w:val="none" w:sz="0" w:space="0" w:color="auto" w:frame="1"/>
        </w:rPr>
        <w:t>2</w:t>
      </w:r>
      <w:r w:rsidRPr="001342D4">
        <w:rPr>
          <w:bdr w:val="none" w:sz="0" w:space="0" w:color="auto" w:frame="1"/>
        </w:rPr>
        <w:t xml:space="preserve"> человек</w:t>
      </w:r>
      <w:r w:rsidR="001342D4" w:rsidRPr="001342D4">
        <w:rPr>
          <w:bdr w:val="none" w:sz="0" w:space="0" w:color="auto" w:frame="1"/>
        </w:rPr>
        <w:t>а</w:t>
      </w:r>
      <w:r w:rsidRPr="001342D4">
        <w:rPr>
          <w:bdr w:val="none" w:sz="0" w:space="0" w:color="auto" w:frame="1"/>
        </w:rPr>
        <w:t xml:space="preserve">. Число </w:t>
      </w:r>
      <w:r w:rsidRPr="00AB61DF">
        <w:rPr>
          <w:bdr w:val="none" w:sz="0" w:space="0" w:color="auto" w:frame="1"/>
        </w:rPr>
        <w:t xml:space="preserve">умерших составило </w:t>
      </w:r>
      <w:r w:rsidR="001342D4" w:rsidRPr="00AB61DF">
        <w:rPr>
          <w:bdr w:val="none" w:sz="0" w:space="0" w:color="auto" w:frame="1"/>
        </w:rPr>
        <w:t>1 человек</w:t>
      </w:r>
      <w:r w:rsidRPr="00AB61DF">
        <w:rPr>
          <w:bdr w:val="none" w:sz="0" w:space="0" w:color="auto" w:frame="1"/>
        </w:rPr>
        <w:t xml:space="preserve">, что на </w:t>
      </w:r>
      <w:r w:rsidR="001342D4" w:rsidRPr="00AB61DF">
        <w:rPr>
          <w:bdr w:val="none" w:sz="0" w:space="0" w:color="auto" w:frame="1"/>
        </w:rPr>
        <w:t>200</w:t>
      </w:r>
      <w:r w:rsidRPr="00AB61DF">
        <w:rPr>
          <w:bdr w:val="none" w:sz="0" w:space="0" w:color="auto" w:frame="1"/>
        </w:rPr>
        <w:t>% меньше чем в 202</w:t>
      </w:r>
      <w:r w:rsidR="001342D4" w:rsidRPr="00AB61DF">
        <w:rPr>
          <w:bdr w:val="none" w:sz="0" w:space="0" w:color="auto" w:frame="1"/>
        </w:rPr>
        <w:t>3</w:t>
      </w:r>
      <w:r w:rsidRPr="00AB61DF">
        <w:rPr>
          <w:bdr w:val="none" w:sz="0" w:space="0" w:color="auto" w:frame="1"/>
        </w:rPr>
        <w:t xml:space="preserve"> году.</w:t>
      </w:r>
    </w:p>
    <w:p w:rsidR="0095783D" w:rsidRPr="00AB61DF" w:rsidRDefault="0095783D" w:rsidP="00AB61DF">
      <w:pPr>
        <w:pStyle w:val="ad"/>
        <w:ind w:firstLine="709"/>
        <w:jc w:val="both"/>
        <w:textAlignment w:val="baseline"/>
      </w:pPr>
      <w:r w:rsidRPr="00AB61DF">
        <w:rPr>
          <w:bdr w:val="none" w:sz="0" w:space="0" w:color="auto" w:frame="1"/>
        </w:rPr>
        <w:t>Миграционная убыль населения в 202</w:t>
      </w:r>
      <w:r w:rsidR="00435E91" w:rsidRPr="00AB61DF">
        <w:rPr>
          <w:bdr w:val="none" w:sz="0" w:space="0" w:color="auto" w:frame="1"/>
        </w:rPr>
        <w:t>3</w:t>
      </w:r>
      <w:r w:rsidRPr="00AB61DF">
        <w:rPr>
          <w:bdr w:val="none" w:sz="0" w:space="0" w:color="auto" w:frame="1"/>
        </w:rPr>
        <w:t xml:space="preserve"> году составила </w:t>
      </w:r>
      <w:r w:rsidR="001342D4" w:rsidRPr="00AB61DF">
        <w:rPr>
          <w:bdr w:val="none" w:sz="0" w:space="0" w:color="auto" w:frame="1"/>
        </w:rPr>
        <w:t>0</w:t>
      </w:r>
      <w:r w:rsidRPr="00AB61DF">
        <w:rPr>
          <w:bdr w:val="none" w:sz="0" w:space="0" w:color="auto" w:frame="1"/>
        </w:rPr>
        <w:t xml:space="preserve"> человек.</w:t>
      </w:r>
    </w:p>
    <w:p w:rsidR="0095783D" w:rsidRPr="00AB61DF" w:rsidRDefault="0095783D" w:rsidP="00AB61DF">
      <w:pPr>
        <w:pStyle w:val="ad"/>
        <w:ind w:firstLine="709"/>
        <w:jc w:val="both"/>
        <w:textAlignment w:val="baseline"/>
      </w:pPr>
      <w:r w:rsidRPr="00AB61DF">
        <w:rPr>
          <w:bdr w:val="none" w:sz="0" w:space="0" w:color="auto" w:frame="1"/>
        </w:rPr>
        <w:t>В 202</w:t>
      </w:r>
      <w:r w:rsidR="00435E91" w:rsidRPr="00AB61DF">
        <w:rPr>
          <w:bdr w:val="none" w:sz="0" w:space="0" w:color="auto" w:frame="1"/>
        </w:rPr>
        <w:t>4</w:t>
      </w:r>
      <w:r w:rsidRPr="00AB61DF">
        <w:rPr>
          <w:bdr w:val="none" w:sz="0" w:space="0" w:color="auto" w:frame="1"/>
        </w:rPr>
        <w:t xml:space="preserve"> году среднегодовая численность постоянного населения Октябрьского сельского поселения по сравнению с 202</w:t>
      </w:r>
      <w:r w:rsidR="00435E91" w:rsidRPr="00AB61DF">
        <w:rPr>
          <w:bdr w:val="none" w:sz="0" w:space="0" w:color="auto" w:frame="1"/>
        </w:rPr>
        <w:t>3</w:t>
      </w:r>
      <w:r w:rsidRPr="00AB61DF">
        <w:rPr>
          <w:bdr w:val="none" w:sz="0" w:space="0" w:color="auto" w:frame="1"/>
        </w:rPr>
        <w:t xml:space="preserve"> годом уменьшиться и составит 16</w:t>
      </w:r>
      <w:r w:rsidR="00435E91" w:rsidRPr="00AB61DF">
        <w:rPr>
          <w:bdr w:val="none" w:sz="0" w:space="0" w:color="auto" w:frame="1"/>
        </w:rPr>
        <w:t>4</w:t>
      </w:r>
      <w:r w:rsidRPr="00AB61DF">
        <w:rPr>
          <w:bdr w:val="none" w:sz="0" w:space="0" w:color="auto" w:frame="1"/>
        </w:rPr>
        <w:t xml:space="preserve"> человек</w:t>
      </w:r>
      <w:r w:rsidR="00435E91" w:rsidRPr="00AB61DF">
        <w:rPr>
          <w:bdr w:val="none" w:sz="0" w:space="0" w:color="auto" w:frame="1"/>
        </w:rPr>
        <w:t>а</w:t>
      </w:r>
      <w:r w:rsidRPr="00AB61DF">
        <w:rPr>
          <w:bdr w:val="none" w:sz="0" w:space="0" w:color="auto" w:frame="1"/>
        </w:rPr>
        <w:t xml:space="preserve">. Коэффициент естественной убыли составит </w:t>
      </w:r>
      <w:r w:rsidR="00435E91" w:rsidRPr="00AB61DF">
        <w:rPr>
          <w:bdr w:val="none" w:sz="0" w:space="0" w:color="auto" w:frame="1"/>
        </w:rPr>
        <w:t>3</w:t>
      </w:r>
      <w:r w:rsidRPr="00AB61DF">
        <w:rPr>
          <w:bdr w:val="none" w:sz="0" w:space="0" w:color="auto" w:frame="1"/>
        </w:rPr>
        <w:t xml:space="preserve"> человек</w:t>
      </w:r>
      <w:r w:rsidR="00435E91" w:rsidRPr="00AB61DF">
        <w:rPr>
          <w:bdr w:val="none" w:sz="0" w:space="0" w:color="auto" w:frame="1"/>
        </w:rPr>
        <w:t>а</w:t>
      </w:r>
      <w:r w:rsidRPr="00AB61DF">
        <w:rPr>
          <w:bdr w:val="none" w:sz="0" w:space="0" w:color="auto" w:frame="1"/>
        </w:rPr>
        <w:t>.</w:t>
      </w:r>
    </w:p>
    <w:p w:rsidR="0095783D" w:rsidRPr="00AB61DF" w:rsidRDefault="0095783D" w:rsidP="00AB61DF">
      <w:pPr>
        <w:pStyle w:val="ad"/>
        <w:ind w:firstLine="709"/>
        <w:jc w:val="both"/>
        <w:textAlignment w:val="baseline"/>
      </w:pPr>
      <w:r w:rsidRPr="00AB61DF">
        <w:rPr>
          <w:bdr w:val="none" w:sz="0" w:space="0" w:color="auto" w:frame="1"/>
        </w:rPr>
        <w:t>В 202</w:t>
      </w:r>
      <w:r w:rsidR="00435E91" w:rsidRPr="00AB61DF">
        <w:rPr>
          <w:bdr w:val="none" w:sz="0" w:space="0" w:color="auto" w:frame="1"/>
        </w:rPr>
        <w:t>5</w:t>
      </w:r>
      <w:r w:rsidRPr="00AB61DF">
        <w:rPr>
          <w:bdr w:val="none" w:sz="0" w:space="0" w:color="auto" w:frame="1"/>
        </w:rPr>
        <w:t>-202</w:t>
      </w:r>
      <w:r w:rsidR="00435E91" w:rsidRPr="00AB61DF">
        <w:rPr>
          <w:bdr w:val="none" w:sz="0" w:space="0" w:color="auto" w:frame="1"/>
        </w:rPr>
        <w:t>7</w:t>
      </w:r>
      <w:r w:rsidRPr="00AB61DF">
        <w:rPr>
          <w:bdr w:val="none" w:sz="0" w:space="0" w:color="auto" w:frame="1"/>
        </w:rPr>
        <w:t xml:space="preserve"> годах демографическая ситуация стабилизируется за счет сокращения коэффициента естественной убыли населения, а также повышения коэффициента рождаемости.</w:t>
      </w:r>
    </w:p>
    <w:p w:rsidR="0095783D" w:rsidRPr="00AB61DF" w:rsidRDefault="0095783D" w:rsidP="00AB61DF">
      <w:pPr>
        <w:tabs>
          <w:tab w:val="left" w:pos="1440"/>
        </w:tabs>
        <w:jc w:val="both"/>
        <w:rPr>
          <w:b/>
          <w:i/>
        </w:rPr>
      </w:pPr>
    </w:p>
    <w:p w:rsidR="0095783D" w:rsidRPr="00AB61DF" w:rsidRDefault="0095783D" w:rsidP="00AB61DF">
      <w:pPr>
        <w:jc w:val="center"/>
        <w:rPr>
          <w:b/>
          <w:bCs/>
          <w:i/>
          <w:szCs w:val="22"/>
        </w:rPr>
      </w:pPr>
      <w:r w:rsidRPr="00AB61DF">
        <w:rPr>
          <w:b/>
          <w:bCs/>
          <w:i/>
          <w:szCs w:val="22"/>
        </w:rPr>
        <w:t>Сельское хозяйство</w:t>
      </w:r>
    </w:p>
    <w:p w:rsidR="00AB61DF" w:rsidRPr="00AB61DF" w:rsidRDefault="00AB61DF" w:rsidP="00AB61DF">
      <w:pPr>
        <w:ind w:firstLine="709"/>
        <w:jc w:val="both"/>
        <w:rPr>
          <w:szCs w:val="20"/>
        </w:rPr>
      </w:pPr>
      <w:r w:rsidRPr="00AB61DF">
        <w:rPr>
          <w:szCs w:val="20"/>
        </w:rPr>
        <w:t xml:space="preserve">Сельское хозяйство на территории Октябрьского сельского поселения представлено личными подсобными хозяйствами и одним крестьянским (фермерским) хозяйством </w:t>
      </w:r>
      <w:proofErr w:type="spellStart"/>
      <w:r w:rsidRPr="00AB61DF">
        <w:rPr>
          <w:szCs w:val="20"/>
        </w:rPr>
        <w:t>Фурманец</w:t>
      </w:r>
      <w:proofErr w:type="spellEnd"/>
      <w:r w:rsidRPr="00AB61DF">
        <w:rPr>
          <w:szCs w:val="20"/>
        </w:rPr>
        <w:t xml:space="preserve"> Р.С. </w:t>
      </w:r>
    </w:p>
    <w:p w:rsidR="0095783D" w:rsidRPr="00AB61DF" w:rsidRDefault="00AB61DF" w:rsidP="00AB61DF">
      <w:pPr>
        <w:ind w:firstLine="709"/>
        <w:jc w:val="both"/>
        <w:rPr>
          <w:bCs/>
          <w:szCs w:val="28"/>
        </w:rPr>
      </w:pPr>
      <w:r w:rsidRPr="00AB61DF">
        <w:rPr>
          <w:szCs w:val="20"/>
        </w:rPr>
        <w:t xml:space="preserve">Площадь земель, используемых для ведения личного подсобного хозяйства составляет 10 га., число хозяйств 62 ед. </w:t>
      </w:r>
      <w:r w:rsidR="0095783D" w:rsidRPr="00AB61DF">
        <w:rPr>
          <w:bCs/>
          <w:szCs w:val="28"/>
        </w:rPr>
        <w:t>В 202</w:t>
      </w:r>
      <w:r w:rsidR="00435E91" w:rsidRPr="00AB61DF">
        <w:rPr>
          <w:bCs/>
          <w:szCs w:val="28"/>
        </w:rPr>
        <w:t>3</w:t>
      </w:r>
      <w:r w:rsidR="0095783D" w:rsidRPr="00AB61DF">
        <w:rPr>
          <w:bCs/>
          <w:szCs w:val="28"/>
        </w:rPr>
        <w:t xml:space="preserve"> год</w:t>
      </w:r>
      <w:r w:rsidR="00435E91" w:rsidRPr="00AB61DF">
        <w:rPr>
          <w:bCs/>
          <w:szCs w:val="28"/>
        </w:rPr>
        <w:t>у</w:t>
      </w:r>
      <w:r w:rsidR="0095783D" w:rsidRPr="00AB61DF">
        <w:rPr>
          <w:bCs/>
          <w:szCs w:val="28"/>
        </w:rPr>
        <w:t xml:space="preserve"> поголовья крупного рогатого скота составляет</w:t>
      </w:r>
      <w:r w:rsidR="0095783D" w:rsidRPr="00AB61DF">
        <w:rPr>
          <w:color w:val="000000"/>
          <w:szCs w:val="28"/>
        </w:rPr>
        <w:t xml:space="preserve"> </w:t>
      </w:r>
      <w:r w:rsidR="001342D4" w:rsidRPr="00AB61DF">
        <w:rPr>
          <w:color w:val="000000"/>
          <w:szCs w:val="28"/>
        </w:rPr>
        <w:t>38</w:t>
      </w:r>
      <w:r w:rsidR="0095783D" w:rsidRPr="00AB61DF">
        <w:rPr>
          <w:color w:val="000000"/>
          <w:szCs w:val="28"/>
        </w:rPr>
        <w:t xml:space="preserve"> головы (у</w:t>
      </w:r>
      <w:r w:rsidR="001342D4" w:rsidRPr="00AB61DF">
        <w:rPr>
          <w:color w:val="000000"/>
          <w:szCs w:val="28"/>
        </w:rPr>
        <w:t xml:space="preserve">меньшилось </w:t>
      </w:r>
      <w:r w:rsidR="0095783D" w:rsidRPr="00AB61DF">
        <w:rPr>
          <w:color w:val="000000"/>
          <w:szCs w:val="28"/>
        </w:rPr>
        <w:t>к уровню 202</w:t>
      </w:r>
      <w:r w:rsidR="001342D4" w:rsidRPr="00AB61DF">
        <w:rPr>
          <w:color w:val="000000"/>
          <w:szCs w:val="28"/>
        </w:rPr>
        <w:t>2</w:t>
      </w:r>
      <w:r w:rsidR="0095783D" w:rsidRPr="00AB61DF">
        <w:rPr>
          <w:color w:val="000000"/>
          <w:szCs w:val="28"/>
        </w:rPr>
        <w:t xml:space="preserve"> года на </w:t>
      </w:r>
      <w:r w:rsidR="001342D4" w:rsidRPr="00AB61DF">
        <w:rPr>
          <w:color w:val="000000"/>
          <w:szCs w:val="28"/>
        </w:rPr>
        <w:t>26</w:t>
      </w:r>
      <w:r w:rsidR="0095783D" w:rsidRPr="00AB61DF">
        <w:rPr>
          <w:color w:val="000000"/>
          <w:szCs w:val="28"/>
        </w:rPr>
        <w:t xml:space="preserve"> голов), </w:t>
      </w:r>
      <w:r w:rsidR="0095783D" w:rsidRPr="00AB61DF">
        <w:rPr>
          <w:bCs/>
          <w:szCs w:val="20"/>
        </w:rPr>
        <w:t>свиней –</w:t>
      </w:r>
      <w:r w:rsidR="001342D4" w:rsidRPr="00AB61DF">
        <w:rPr>
          <w:bCs/>
          <w:szCs w:val="20"/>
        </w:rPr>
        <w:t>21</w:t>
      </w:r>
      <w:r w:rsidR="0095783D" w:rsidRPr="00AB61DF">
        <w:rPr>
          <w:bCs/>
          <w:szCs w:val="20"/>
        </w:rPr>
        <w:t xml:space="preserve"> голов</w:t>
      </w:r>
      <w:r w:rsidR="001342D4" w:rsidRPr="00AB61DF">
        <w:rPr>
          <w:bCs/>
          <w:szCs w:val="20"/>
        </w:rPr>
        <w:t>а</w:t>
      </w:r>
      <w:r w:rsidR="0095783D" w:rsidRPr="00AB61DF">
        <w:rPr>
          <w:bCs/>
          <w:szCs w:val="20"/>
        </w:rPr>
        <w:t xml:space="preserve">. </w:t>
      </w:r>
      <w:r w:rsidR="0095783D" w:rsidRPr="00AB61DF">
        <w:rPr>
          <w:bCs/>
          <w:szCs w:val="28"/>
        </w:rPr>
        <w:t>Жители населенных пунктов Октябрьского сельского поселения выращивают крупный рогатый скот и свиней для личного потребления.</w:t>
      </w:r>
    </w:p>
    <w:tbl>
      <w:tblPr>
        <w:tblpPr w:leftFromText="180" w:rightFromText="180" w:vertAnchor="text" w:horzAnchor="margin" w:tblpY="3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71"/>
        <w:gridCol w:w="6"/>
        <w:gridCol w:w="1085"/>
        <w:gridCol w:w="1298"/>
        <w:gridCol w:w="1261"/>
        <w:gridCol w:w="1497"/>
        <w:gridCol w:w="1495"/>
      </w:tblGrid>
      <w:tr w:rsidR="00C629DF" w:rsidRPr="00AB61DF" w:rsidTr="00C629DF">
        <w:trPr>
          <w:trHeight w:val="60"/>
        </w:trPr>
        <w:tc>
          <w:tcPr>
            <w:tcW w:w="918" w:type="pct"/>
            <w:vMerge w:val="restart"/>
          </w:tcPr>
          <w:p w:rsidR="00C629DF" w:rsidRPr="00AB61DF" w:rsidRDefault="00C629DF" w:rsidP="00AB61DF">
            <w:pPr>
              <w:tabs>
                <w:tab w:val="left" w:pos="1440"/>
              </w:tabs>
              <w:jc w:val="center"/>
            </w:pPr>
            <w:r w:rsidRPr="00AB61DF">
              <w:t>Наименование</w:t>
            </w:r>
          </w:p>
        </w:tc>
        <w:tc>
          <w:tcPr>
            <w:tcW w:w="615" w:type="pct"/>
            <w:gridSpan w:val="2"/>
          </w:tcPr>
          <w:p w:rsidR="00C629DF" w:rsidRPr="00AB61DF" w:rsidRDefault="00C629DF" w:rsidP="00AB61DF">
            <w:pPr>
              <w:tabs>
                <w:tab w:val="left" w:pos="1440"/>
              </w:tabs>
              <w:jc w:val="center"/>
              <w:rPr>
                <w:rFonts w:ascii="Monotype Corsiva" w:hAnsi="Monotype Corsiva"/>
              </w:rPr>
            </w:pPr>
          </w:p>
        </w:tc>
        <w:tc>
          <w:tcPr>
            <w:tcW w:w="567" w:type="pct"/>
          </w:tcPr>
          <w:p w:rsidR="00C629DF" w:rsidRPr="00AB61DF" w:rsidRDefault="00C629DF" w:rsidP="00AB61DF">
            <w:pPr>
              <w:tabs>
                <w:tab w:val="left" w:pos="1440"/>
              </w:tabs>
              <w:jc w:val="center"/>
              <w:rPr>
                <w:rFonts w:ascii="Monotype Corsiva" w:hAnsi="Monotype Corsiva"/>
              </w:rPr>
            </w:pPr>
          </w:p>
        </w:tc>
        <w:tc>
          <w:tcPr>
            <w:tcW w:w="2900" w:type="pct"/>
            <w:gridSpan w:val="4"/>
          </w:tcPr>
          <w:p w:rsidR="00C629DF" w:rsidRPr="00AB61DF" w:rsidRDefault="00C629DF" w:rsidP="00AB61DF">
            <w:pPr>
              <w:tabs>
                <w:tab w:val="left" w:pos="1440"/>
              </w:tabs>
              <w:jc w:val="center"/>
            </w:pPr>
            <w:r w:rsidRPr="00AB61DF">
              <w:t>прогноз</w:t>
            </w:r>
          </w:p>
        </w:tc>
      </w:tr>
      <w:tr w:rsidR="001342D4" w:rsidRPr="00AB61DF" w:rsidTr="00C629DF">
        <w:trPr>
          <w:trHeight w:val="147"/>
        </w:trPr>
        <w:tc>
          <w:tcPr>
            <w:tcW w:w="918" w:type="pct"/>
            <w:vMerge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</w:p>
        </w:tc>
        <w:tc>
          <w:tcPr>
            <w:tcW w:w="61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2022 год</w:t>
            </w:r>
          </w:p>
        </w:tc>
        <w:tc>
          <w:tcPr>
            <w:tcW w:w="570" w:type="pct"/>
            <w:gridSpan w:val="2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2023 год</w:t>
            </w:r>
          </w:p>
        </w:tc>
        <w:tc>
          <w:tcPr>
            <w:tcW w:w="678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202</w:t>
            </w:r>
            <w:r w:rsidR="00BE31BE" w:rsidRPr="00AB61DF">
              <w:t>4</w:t>
            </w:r>
            <w:r w:rsidRPr="00AB61DF">
              <w:t xml:space="preserve"> год</w:t>
            </w:r>
          </w:p>
        </w:tc>
        <w:tc>
          <w:tcPr>
            <w:tcW w:w="659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202</w:t>
            </w:r>
            <w:r w:rsidR="00BE31BE" w:rsidRPr="00AB61DF">
              <w:t>5</w:t>
            </w:r>
            <w:r w:rsidRPr="00AB61DF">
              <w:t xml:space="preserve"> год</w:t>
            </w:r>
          </w:p>
        </w:tc>
        <w:tc>
          <w:tcPr>
            <w:tcW w:w="78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202</w:t>
            </w:r>
            <w:r w:rsidR="00BE31BE" w:rsidRPr="00AB61DF">
              <w:t>6</w:t>
            </w:r>
            <w:r w:rsidRPr="00AB61DF">
              <w:t xml:space="preserve"> год</w:t>
            </w:r>
          </w:p>
        </w:tc>
        <w:tc>
          <w:tcPr>
            <w:tcW w:w="781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202</w:t>
            </w:r>
            <w:r w:rsidR="00BE31BE" w:rsidRPr="00AB61DF">
              <w:t>7</w:t>
            </w:r>
            <w:r w:rsidRPr="00AB61DF">
              <w:t xml:space="preserve"> год</w:t>
            </w:r>
          </w:p>
        </w:tc>
      </w:tr>
      <w:tr w:rsidR="001342D4" w:rsidRPr="00AB61DF" w:rsidTr="00C629DF">
        <w:trPr>
          <w:trHeight w:val="421"/>
        </w:trPr>
        <w:tc>
          <w:tcPr>
            <w:tcW w:w="918" w:type="pct"/>
          </w:tcPr>
          <w:p w:rsidR="001342D4" w:rsidRPr="00AB61DF" w:rsidRDefault="001342D4" w:rsidP="00AB61DF">
            <w:pPr>
              <w:tabs>
                <w:tab w:val="left" w:pos="1440"/>
              </w:tabs>
            </w:pPr>
            <w:r w:rsidRPr="00AB61DF">
              <w:t>КРС</w:t>
            </w:r>
          </w:p>
        </w:tc>
        <w:tc>
          <w:tcPr>
            <w:tcW w:w="61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64</w:t>
            </w:r>
          </w:p>
        </w:tc>
        <w:tc>
          <w:tcPr>
            <w:tcW w:w="570" w:type="pct"/>
            <w:gridSpan w:val="2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38</w:t>
            </w:r>
          </w:p>
        </w:tc>
        <w:tc>
          <w:tcPr>
            <w:tcW w:w="678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50</w:t>
            </w:r>
          </w:p>
        </w:tc>
        <w:tc>
          <w:tcPr>
            <w:tcW w:w="659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5</w:t>
            </w:r>
            <w:r w:rsidR="001342D4" w:rsidRPr="00AB61DF">
              <w:t>0</w:t>
            </w:r>
          </w:p>
        </w:tc>
        <w:tc>
          <w:tcPr>
            <w:tcW w:w="782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5</w:t>
            </w:r>
            <w:r w:rsidR="001342D4" w:rsidRPr="00AB61DF">
              <w:t>0</w:t>
            </w:r>
          </w:p>
        </w:tc>
        <w:tc>
          <w:tcPr>
            <w:tcW w:w="781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5</w:t>
            </w:r>
            <w:r w:rsidR="001342D4" w:rsidRPr="00AB61DF">
              <w:t>0</w:t>
            </w:r>
          </w:p>
        </w:tc>
      </w:tr>
      <w:tr w:rsidR="001342D4" w:rsidRPr="00AB61DF" w:rsidTr="00C629DF">
        <w:trPr>
          <w:trHeight w:val="421"/>
        </w:trPr>
        <w:tc>
          <w:tcPr>
            <w:tcW w:w="918" w:type="pct"/>
          </w:tcPr>
          <w:p w:rsidR="001342D4" w:rsidRPr="00AB61DF" w:rsidRDefault="001342D4" w:rsidP="00AB61DF">
            <w:pPr>
              <w:tabs>
                <w:tab w:val="left" w:pos="1440"/>
              </w:tabs>
            </w:pPr>
            <w:r w:rsidRPr="00AB61DF">
              <w:t>Лошади</w:t>
            </w:r>
          </w:p>
        </w:tc>
        <w:tc>
          <w:tcPr>
            <w:tcW w:w="61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12</w:t>
            </w:r>
          </w:p>
        </w:tc>
        <w:tc>
          <w:tcPr>
            <w:tcW w:w="570" w:type="pct"/>
            <w:gridSpan w:val="2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14</w:t>
            </w:r>
          </w:p>
        </w:tc>
        <w:tc>
          <w:tcPr>
            <w:tcW w:w="678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15</w:t>
            </w:r>
          </w:p>
        </w:tc>
        <w:tc>
          <w:tcPr>
            <w:tcW w:w="659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15</w:t>
            </w:r>
          </w:p>
        </w:tc>
        <w:tc>
          <w:tcPr>
            <w:tcW w:w="78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15</w:t>
            </w:r>
          </w:p>
        </w:tc>
        <w:tc>
          <w:tcPr>
            <w:tcW w:w="781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15</w:t>
            </w:r>
          </w:p>
        </w:tc>
      </w:tr>
      <w:tr w:rsidR="001342D4" w:rsidRPr="00AB61DF" w:rsidTr="00C629DF">
        <w:trPr>
          <w:trHeight w:val="421"/>
        </w:trPr>
        <w:tc>
          <w:tcPr>
            <w:tcW w:w="918" w:type="pct"/>
          </w:tcPr>
          <w:p w:rsidR="001342D4" w:rsidRPr="00AB61DF" w:rsidRDefault="001342D4" w:rsidP="00AB61DF">
            <w:pPr>
              <w:tabs>
                <w:tab w:val="left" w:pos="1440"/>
              </w:tabs>
            </w:pPr>
            <w:r w:rsidRPr="00AB61DF">
              <w:t>Свиньи</w:t>
            </w:r>
          </w:p>
        </w:tc>
        <w:tc>
          <w:tcPr>
            <w:tcW w:w="61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18</w:t>
            </w:r>
          </w:p>
        </w:tc>
        <w:tc>
          <w:tcPr>
            <w:tcW w:w="570" w:type="pct"/>
            <w:gridSpan w:val="2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21</w:t>
            </w:r>
          </w:p>
        </w:tc>
        <w:tc>
          <w:tcPr>
            <w:tcW w:w="678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25</w:t>
            </w:r>
          </w:p>
        </w:tc>
        <w:tc>
          <w:tcPr>
            <w:tcW w:w="659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25</w:t>
            </w:r>
          </w:p>
        </w:tc>
        <w:tc>
          <w:tcPr>
            <w:tcW w:w="78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25</w:t>
            </w:r>
          </w:p>
        </w:tc>
        <w:tc>
          <w:tcPr>
            <w:tcW w:w="781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25</w:t>
            </w:r>
          </w:p>
        </w:tc>
      </w:tr>
      <w:tr w:rsidR="001342D4" w:rsidRPr="00AB61DF" w:rsidTr="00C629DF">
        <w:trPr>
          <w:trHeight w:val="421"/>
        </w:trPr>
        <w:tc>
          <w:tcPr>
            <w:tcW w:w="918" w:type="pct"/>
          </w:tcPr>
          <w:p w:rsidR="001342D4" w:rsidRPr="00AB61DF" w:rsidRDefault="001342D4" w:rsidP="00AB61DF">
            <w:pPr>
              <w:tabs>
                <w:tab w:val="left" w:pos="1440"/>
              </w:tabs>
            </w:pPr>
            <w:r w:rsidRPr="00AB61DF">
              <w:t>Овцы, козы</w:t>
            </w:r>
          </w:p>
        </w:tc>
        <w:tc>
          <w:tcPr>
            <w:tcW w:w="61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26</w:t>
            </w:r>
          </w:p>
        </w:tc>
        <w:tc>
          <w:tcPr>
            <w:tcW w:w="570" w:type="pct"/>
            <w:gridSpan w:val="2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0</w:t>
            </w:r>
          </w:p>
        </w:tc>
        <w:tc>
          <w:tcPr>
            <w:tcW w:w="678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10</w:t>
            </w:r>
          </w:p>
        </w:tc>
        <w:tc>
          <w:tcPr>
            <w:tcW w:w="659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10</w:t>
            </w:r>
          </w:p>
        </w:tc>
        <w:tc>
          <w:tcPr>
            <w:tcW w:w="782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10</w:t>
            </w:r>
          </w:p>
        </w:tc>
        <w:tc>
          <w:tcPr>
            <w:tcW w:w="781" w:type="pct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10</w:t>
            </w:r>
          </w:p>
        </w:tc>
      </w:tr>
      <w:tr w:rsidR="001342D4" w:rsidRPr="00AB61DF" w:rsidTr="00C629DF">
        <w:trPr>
          <w:trHeight w:val="421"/>
        </w:trPr>
        <w:tc>
          <w:tcPr>
            <w:tcW w:w="918" w:type="pct"/>
          </w:tcPr>
          <w:p w:rsidR="001342D4" w:rsidRPr="00AB61DF" w:rsidRDefault="001342D4" w:rsidP="00AB61DF">
            <w:pPr>
              <w:tabs>
                <w:tab w:val="left" w:pos="1440"/>
              </w:tabs>
            </w:pPr>
            <w:r w:rsidRPr="00AB61DF">
              <w:t>птица</w:t>
            </w:r>
          </w:p>
        </w:tc>
        <w:tc>
          <w:tcPr>
            <w:tcW w:w="61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148</w:t>
            </w:r>
          </w:p>
        </w:tc>
        <w:tc>
          <w:tcPr>
            <w:tcW w:w="570" w:type="pct"/>
            <w:gridSpan w:val="2"/>
          </w:tcPr>
          <w:p w:rsidR="001342D4" w:rsidRPr="00AB61DF" w:rsidRDefault="00BE31BE" w:rsidP="00AB61DF">
            <w:pPr>
              <w:tabs>
                <w:tab w:val="left" w:pos="1440"/>
              </w:tabs>
              <w:jc w:val="center"/>
            </w:pPr>
            <w:r w:rsidRPr="00AB61DF">
              <w:t>99</w:t>
            </w:r>
          </w:p>
        </w:tc>
        <w:tc>
          <w:tcPr>
            <w:tcW w:w="678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</w:t>
            </w:r>
            <w:r w:rsidR="00BE31BE" w:rsidRPr="00AB61DF">
              <w:t>5</w:t>
            </w:r>
            <w:r w:rsidRPr="00AB61DF">
              <w:t>0</w:t>
            </w:r>
          </w:p>
        </w:tc>
        <w:tc>
          <w:tcPr>
            <w:tcW w:w="659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</w:t>
            </w:r>
            <w:r w:rsidR="00BE31BE" w:rsidRPr="00AB61DF">
              <w:t>5</w:t>
            </w:r>
            <w:r w:rsidRPr="00AB61DF">
              <w:t>0</w:t>
            </w:r>
          </w:p>
        </w:tc>
        <w:tc>
          <w:tcPr>
            <w:tcW w:w="782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</w:t>
            </w:r>
            <w:r w:rsidR="00BE31BE" w:rsidRPr="00AB61DF">
              <w:t>5</w:t>
            </w:r>
            <w:r w:rsidRPr="00AB61DF">
              <w:t>0</w:t>
            </w:r>
          </w:p>
        </w:tc>
        <w:tc>
          <w:tcPr>
            <w:tcW w:w="781" w:type="pct"/>
          </w:tcPr>
          <w:p w:rsidR="001342D4" w:rsidRPr="00AB61DF" w:rsidRDefault="001342D4" w:rsidP="00AB61DF">
            <w:pPr>
              <w:tabs>
                <w:tab w:val="left" w:pos="1440"/>
              </w:tabs>
              <w:jc w:val="center"/>
            </w:pPr>
            <w:r w:rsidRPr="00AB61DF">
              <w:t>1</w:t>
            </w:r>
            <w:r w:rsidR="00BE31BE" w:rsidRPr="00AB61DF">
              <w:t>5</w:t>
            </w:r>
            <w:r w:rsidRPr="00AB61DF">
              <w:t>0</w:t>
            </w:r>
          </w:p>
        </w:tc>
      </w:tr>
    </w:tbl>
    <w:p w:rsidR="0095783D" w:rsidRPr="00AB61DF" w:rsidRDefault="0095783D" w:rsidP="00AB61DF">
      <w:pPr>
        <w:tabs>
          <w:tab w:val="left" w:pos="1440"/>
        </w:tabs>
        <w:jc w:val="right"/>
        <w:rPr>
          <w:sz w:val="22"/>
        </w:rPr>
      </w:pPr>
      <w:r w:rsidRPr="00AB61DF">
        <w:rPr>
          <w:sz w:val="22"/>
        </w:rPr>
        <w:t>Таблица 3</w:t>
      </w:r>
    </w:p>
    <w:p w:rsidR="00BE31BE" w:rsidRPr="00AB61DF" w:rsidRDefault="00BE31BE" w:rsidP="00AB61DF">
      <w:pPr>
        <w:pStyle w:val="ae"/>
        <w:spacing w:after="0"/>
        <w:ind w:firstLine="709"/>
        <w:jc w:val="both"/>
        <w:rPr>
          <w:lang w:eastAsia="ru-RU"/>
        </w:rPr>
      </w:pPr>
    </w:p>
    <w:p w:rsidR="00AB61DF" w:rsidRPr="00AB61DF" w:rsidRDefault="00BE31BE" w:rsidP="00AB61DF">
      <w:pPr>
        <w:pStyle w:val="ae"/>
        <w:spacing w:after="0"/>
        <w:ind w:firstLine="709"/>
        <w:jc w:val="both"/>
        <w:rPr>
          <w:lang w:eastAsia="ru-RU"/>
        </w:rPr>
      </w:pPr>
      <w:r w:rsidRPr="00AB61DF">
        <w:rPr>
          <w:lang w:eastAsia="ru-RU"/>
        </w:rPr>
        <w:t xml:space="preserve">Из таблицы показателей видно, что поголовье скота у населения с личного подсобного хозяйства по сравнению с прошлым годом уменьшилось. Это объясняется тем, что население испытывает трудности в ведении личного подсобного хозяйства, в связи с дорогими кормами. </w:t>
      </w:r>
    </w:p>
    <w:p w:rsidR="00AB61DF" w:rsidRPr="00AB61DF" w:rsidRDefault="00AB61DF" w:rsidP="00AB61DF">
      <w:pPr>
        <w:pStyle w:val="ae"/>
        <w:spacing w:after="0"/>
        <w:ind w:firstLine="709"/>
        <w:jc w:val="both"/>
        <w:rPr>
          <w:lang w:eastAsia="ru-RU"/>
        </w:rPr>
      </w:pPr>
    </w:p>
    <w:p w:rsidR="00AB61DF" w:rsidRPr="00AB61DF" w:rsidRDefault="00AB61DF" w:rsidP="00AB61DF">
      <w:pPr>
        <w:suppressAutoHyphens/>
        <w:ind w:firstLine="709"/>
        <w:jc w:val="both"/>
        <w:rPr>
          <w:szCs w:val="28"/>
          <w:lang w:eastAsia="ar-SA"/>
        </w:rPr>
      </w:pPr>
      <w:r w:rsidRPr="00AB61DF">
        <w:rPr>
          <w:szCs w:val="28"/>
          <w:lang w:eastAsia="ar-SA"/>
        </w:rPr>
        <w:t xml:space="preserve">Общая площадь земель, используемых ИП Глава КФХ </w:t>
      </w:r>
      <w:proofErr w:type="spellStart"/>
      <w:r w:rsidRPr="00AB61DF">
        <w:rPr>
          <w:szCs w:val="28"/>
          <w:lang w:eastAsia="ar-SA"/>
        </w:rPr>
        <w:t>Фурманец</w:t>
      </w:r>
      <w:proofErr w:type="spellEnd"/>
      <w:r w:rsidRPr="00AB61DF">
        <w:rPr>
          <w:szCs w:val="28"/>
          <w:lang w:eastAsia="ar-SA"/>
        </w:rPr>
        <w:t xml:space="preserve"> Р.С представлена в таблице 4.</w:t>
      </w:r>
    </w:p>
    <w:p w:rsidR="00AB61DF" w:rsidRPr="00AB61DF" w:rsidRDefault="00AB61DF" w:rsidP="00AB61DF">
      <w:pPr>
        <w:suppressAutoHyphens/>
        <w:ind w:firstLine="709"/>
        <w:jc w:val="right"/>
        <w:rPr>
          <w:sz w:val="22"/>
          <w:szCs w:val="28"/>
          <w:lang w:eastAsia="ar-SA"/>
        </w:rPr>
      </w:pPr>
      <w:r w:rsidRPr="00AB61DF">
        <w:rPr>
          <w:sz w:val="22"/>
          <w:szCs w:val="28"/>
          <w:lang w:eastAsia="ar-SA"/>
        </w:rPr>
        <w:t>Таблица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2224"/>
        <w:gridCol w:w="1030"/>
        <w:gridCol w:w="1093"/>
        <w:gridCol w:w="967"/>
        <w:gridCol w:w="1283"/>
        <w:gridCol w:w="1202"/>
        <w:gridCol w:w="1200"/>
      </w:tblGrid>
      <w:tr w:rsidR="00AB61DF" w:rsidRPr="00AB61DF" w:rsidTr="00AB61DF">
        <w:trPr>
          <w:trHeight w:val="621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Наименование хозяйств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 xml:space="preserve">Общая </w:t>
            </w:r>
            <w:proofErr w:type="spellStart"/>
            <w:r w:rsidRPr="00AB61DF">
              <w:rPr>
                <w:color w:val="000000"/>
                <w:sz w:val="22"/>
                <w:szCs w:val="22"/>
              </w:rPr>
              <w:t>зем</w:t>
            </w:r>
            <w:proofErr w:type="spellEnd"/>
            <w:r w:rsidRPr="00AB61DF">
              <w:rPr>
                <w:color w:val="000000"/>
                <w:sz w:val="22"/>
                <w:szCs w:val="22"/>
              </w:rPr>
              <w:t>. площадь, всего, га.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 xml:space="preserve">в т. ч. с\х </w:t>
            </w:r>
            <w:proofErr w:type="spellStart"/>
            <w:r w:rsidRPr="00AB61DF">
              <w:rPr>
                <w:color w:val="000000"/>
                <w:sz w:val="22"/>
                <w:szCs w:val="22"/>
              </w:rPr>
              <w:t>угодия</w:t>
            </w:r>
            <w:proofErr w:type="spellEnd"/>
            <w:r w:rsidRPr="00AB61DF">
              <w:rPr>
                <w:color w:val="000000"/>
                <w:sz w:val="22"/>
                <w:szCs w:val="22"/>
              </w:rPr>
              <w:t>, га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 xml:space="preserve">из них </w:t>
            </w:r>
            <w:proofErr w:type="spellStart"/>
            <w:r w:rsidRPr="00AB61DF">
              <w:rPr>
                <w:color w:val="000000"/>
                <w:sz w:val="22"/>
                <w:szCs w:val="22"/>
              </w:rPr>
              <w:t>пашя</w:t>
            </w:r>
            <w:proofErr w:type="spellEnd"/>
            <w:r w:rsidRPr="00AB61DF">
              <w:rPr>
                <w:color w:val="000000"/>
                <w:sz w:val="22"/>
                <w:szCs w:val="22"/>
              </w:rPr>
              <w:t>, га</w:t>
            </w:r>
          </w:p>
        </w:tc>
      </w:tr>
      <w:tr w:rsidR="00AB61DF" w:rsidRPr="00AB61DF" w:rsidTr="00AB61DF">
        <w:trPr>
          <w:trHeight w:val="390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F" w:rsidRPr="00AB61DF" w:rsidRDefault="00AB61DF" w:rsidP="00AB6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DF" w:rsidRPr="00AB61DF" w:rsidRDefault="00AB61DF" w:rsidP="00AB6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AB61DF" w:rsidRPr="00AB61DF" w:rsidTr="00AB61DF">
        <w:trPr>
          <w:trHeight w:val="3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r w:rsidRPr="00AB61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DF" w:rsidRPr="00AB61DF" w:rsidRDefault="00AB61DF" w:rsidP="00AB61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61DF">
              <w:rPr>
                <w:color w:val="000000"/>
                <w:sz w:val="22"/>
                <w:szCs w:val="22"/>
              </w:rPr>
              <w:t>Фурманец</w:t>
            </w:r>
            <w:proofErr w:type="spellEnd"/>
            <w:r w:rsidRPr="00AB61DF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61DF" w:rsidRPr="00AB61DF" w:rsidRDefault="00AB61DF" w:rsidP="00AB6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AB61DF">
              <w:rPr>
                <w:color w:val="000000"/>
                <w:szCs w:val="22"/>
              </w:rPr>
              <w:t>60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61DF" w:rsidRPr="00AB61DF" w:rsidRDefault="00AB61DF" w:rsidP="00AB6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AB61DF">
              <w:rPr>
                <w:color w:val="000000"/>
                <w:szCs w:val="22"/>
              </w:rPr>
              <w:t>60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61DF" w:rsidRPr="00AB61DF" w:rsidRDefault="00AB61DF" w:rsidP="00AB6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AB61DF">
              <w:rPr>
                <w:color w:val="000000"/>
                <w:szCs w:val="22"/>
              </w:rPr>
              <w:t>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61DF" w:rsidRPr="00AB61DF" w:rsidRDefault="00AB61DF" w:rsidP="00AB6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AB61DF">
              <w:rPr>
                <w:color w:val="000000"/>
                <w:szCs w:val="22"/>
              </w:rPr>
              <w:t>60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DF" w:rsidRPr="00AB61DF" w:rsidRDefault="00AB61DF" w:rsidP="00AB6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AB61DF">
              <w:rPr>
                <w:color w:val="000000"/>
                <w:szCs w:val="22"/>
              </w:rPr>
              <w:t>60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61DF" w:rsidRPr="00AB61DF" w:rsidRDefault="00AB61DF" w:rsidP="00AB6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AB61DF">
              <w:rPr>
                <w:color w:val="000000"/>
                <w:szCs w:val="22"/>
              </w:rPr>
              <w:t>60</w:t>
            </w:r>
          </w:p>
        </w:tc>
      </w:tr>
    </w:tbl>
    <w:p w:rsidR="00AB61DF" w:rsidRPr="00AB61DF" w:rsidRDefault="00AB61DF" w:rsidP="00AB61DF">
      <w:pPr>
        <w:ind w:firstLine="709"/>
        <w:jc w:val="both"/>
        <w:rPr>
          <w:b/>
          <w:bCs/>
          <w:sz w:val="20"/>
          <w:szCs w:val="22"/>
        </w:rPr>
      </w:pPr>
    </w:p>
    <w:p w:rsidR="0095783D" w:rsidRPr="00AB61DF" w:rsidRDefault="0095783D" w:rsidP="00AB61DF">
      <w:pPr>
        <w:pStyle w:val="ae"/>
        <w:spacing w:after="0"/>
        <w:ind w:firstLine="709"/>
        <w:jc w:val="both"/>
        <w:rPr>
          <w:b/>
        </w:rPr>
      </w:pPr>
      <w:r w:rsidRPr="00AB61DF">
        <w:rPr>
          <w:rFonts w:eastAsia="Courier New"/>
          <w:lang w:eastAsia="ru-RU"/>
        </w:rPr>
        <w:lastRenderedPageBreak/>
        <w:t xml:space="preserve">КФХ занимается </w:t>
      </w:r>
      <w:r w:rsidRPr="00AB61DF">
        <w:t>выращивание зерновых культур (овес, ячмень, пшеница).</w:t>
      </w:r>
    </w:p>
    <w:p w:rsidR="0095783D" w:rsidRPr="00AB61DF" w:rsidRDefault="0095783D" w:rsidP="00AB61DF">
      <w:pPr>
        <w:tabs>
          <w:tab w:val="left" w:pos="1440"/>
        </w:tabs>
        <w:jc w:val="right"/>
        <w:rPr>
          <w:sz w:val="22"/>
        </w:rPr>
      </w:pPr>
      <w:r w:rsidRPr="00AB61DF">
        <w:rPr>
          <w:sz w:val="22"/>
        </w:rPr>
        <w:t xml:space="preserve">Таблица </w:t>
      </w:r>
      <w:r w:rsidR="00AB61DF" w:rsidRPr="00AB61DF">
        <w:rPr>
          <w:sz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5783D" w:rsidRPr="00AB61DF" w:rsidTr="00377AE1">
        <w:tc>
          <w:tcPr>
            <w:tcW w:w="2336" w:type="dxa"/>
          </w:tcPr>
          <w:p w:rsidR="0095783D" w:rsidRPr="00AB61DF" w:rsidRDefault="0095783D" w:rsidP="00AB61DF">
            <w:pPr>
              <w:pStyle w:val="ae"/>
              <w:spacing w:after="0"/>
              <w:jc w:val="center"/>
            </w:pPr>
            <w:r w:rsidRPr="00AB61DF">
              <w:t>Наименование КФХ</w:t>
            </w:r>
          </w:p>
        </w:tc>
        <w:tc>
          <w:tcPr>
            <w:tcW w:w="7009" w:type="dxa"/>
            <w:gridSpan w:val="3"/>
          </w:tcPr>
          <w:p w:rsidR="0095783D" w:rsidRPr="00AB61DF" w:rsidRDefault="0095783D" w:rsidP="00AB61DF">
            <w:pPr>
              <w:pStyle w:val="ae"/>
              <w:spacing w:after="0"/>
              <w:jc w:val="center"/>
            </w:pPr>
            <w:r w:rsidRPr="00AB61DF">
              <w:t>Производство зерна (тонн)</w:t>
            </w:r>
          </w:p>
        </w:tc>
      </w:tr>
      <w:tr w:rsidR="0095783D" w:rsidRPr="00AB61DF" w:rsidTr="00377AE1">
        <w:tc>
          <w:tcPr>
            <w:tcW w:w="2336" w:type="dxa"/>
            <w:vMerge w:val="restart"/>
          </w:tcPr>
          <w:p w:rsidR="0095783D" w:rsidRPr="00AB61DF" w:rsidRDefault="0095783D" w:rsidP="00AB61DF">
            <w:pPr>
              <w:pStyle w:val="ae"/>
              <w:spacing w:after="0"/>
              <w:jc w:val="center"/>
            </w:pPr>
            <w:r w:rsidRPr="00AB61DF">
              <w:rPr>
                <w:rFonts w:eastAsia="Courier New"/>
                <w:lang w:eastAsia="ru-RU"/>
              </w:rPr>
              <w:t xml:space="preserve">ИП Глава КФХ </w:t>
            </w:r>
            <w:proofErr w:type="spellStart"/>
            <w:r w:rsidRPr="00AB61DF">
              <w:rPr>
                <w:rFonts w:eastAsia="Courier New"/>
                <w:lang w:eastAsia="ru-RU"/>
              </w:rPr>
              <w:t>Фурманец</w:t>
            </w:r>
            <w:proofErr w:type="spellEnd"/>
            <w:r w:rsidRPr="00AB61DF">
              <w:rPr>
                <w:rFonts w:eastAsia="Courier New"/>
                <w:lang w:eastAsia="ru-RU"/>
              </w:rPr>
              <w:t xml:space="preserve"> Р.С.</w:t>
            </w:r>
          </w:p>
        </w:tc>
        <w:tc>
          <w:tcPr>
            <w:tcW w:w="2336" w:type="dxa"/>
          </w:tcPr>
          <w:p w:rsidR="0095783D" w:rsidRPr="00AB61DF" w:rsidRDefault="0095783D" w:rsidP="00AB61DF">
            <w:pPr>
              <w:pStyle w:val="ae"/>
              <w:spacing w:after="0"/>
              <w:jc w:val="center"/>
            </w:pPr>
            <w:r w:rsidRPr="00AB61DF">
              <w:t>202</w:t>
            </w:r>
            <w:r w:rsidR="008E7A49" w:rsidRPr="00AB61DF">
              <w:t>2</w:t>
            </w:r>
            <w:r w:rsidRPr="00AB61DF">
              <w:t xml:space="preserve"> год</w:t>
            </w:r>
          </w:p>
        </w:tc>
        <w:tc>
          <w:tcPr>
            <w:tcW w:w="2336" w:type="dxa"/>
          </w:tcPr>
          <w:p w:rsidR="0095783D" w:rsidRPr="00AB61DF" w:rsidRDefault="0095783D" w:rsidP="00AB61DF">
            <w:pPr>
              <w:pStyle w:val="ae"/>
              <w:spacing w:after="0"/>
              <w:jc w:val="center"/>
            </w:pPr>
            <w:r w:rsidRPr="00AB61DF">
              <w:t>202</w:t>
            </w:r>
            <w:r w:rsidR="008E7A49" w:rsidRPr="00AB61DF">
              <w:t>3</w:t>
            </w:r>
            <w:r w:rsidRPr="00AB61DF">
              <w:t xml:space="preserve"> год</w:t>
            </w:r>
          </w:p>
        </w:tc>
        <w:tc>
          <w:tcPr>
            <w:tcW w:w="2337" w:type="dxa"/>
          </w:tcPr>
          <w:p w:rsidR="0095783D" w:rsidRPr="00AB61DF" w:rsidRDefault="0095783D" w:rsidP="00AB61DF">
            <w:pPr>
              <w:pStyle w:val="ae"/>
              <w:spacing w:after="0"/>
              <w:jc w:val="center"/>
            </w:pPr>
            <w:r w:rsidRPr="00AB61DF">
              <w:rPr>
                <w:lang w:eastAsia="ru-RU"/>
              </w:rPr>
              <w:t>%</w:t>
            </w:r>
          </w:p>
        </w:tc>
      </w:tr>
      <w:tr w:rsidR="0095783D" w:rsidRPr="00AB61DF" w:rsidTr="00377AE1">
        <w:tc>
          <w:tcPr>
            <w:tcW w:w="2336" w:type="dxa"/>
            <w:vMerge/>
          </w:tcPr>
          <w:p w:rsidR="0095783D" w:rsidRPr="00AB61DF" w:rsidRDefault="0095783D" w:rsidP="00AB61DF">
            <w:pPr>
              <w:pStyle w:val="ae"/>
              <w:spacing w:after="0"/>
              <w:jc w:val="center"/>
              <w:rPr>
                <w:rFonts w:eastAsia="Courier New"/>
                <w:lang w:eastAsia="ru-RU"/>
              </w:rPr>
            </w:pPr>
          </w:p>
        </w:tc>
        <w:tc>
          <w:tcPr>
            <w:tcW w:w="2336" w:type="dxa"/>
          </w:tcPr>
          <w:p w:rsidR="0095783D" w:rsidRPr="00AB61DF" w:rsidRDefault="008E7A49" w:rsidP="00AB61DF">
            <w:pPr>
              <w:pStyle w:val="ae"/>
              <w:spacing w:after="0"/>
              <w:jc w:val="center"/>
            </w:pPr>
            <w:r w:rsidRPr="00AB61DF">
              <w:t>75</w:t>
            </w:r>
          </w:p>
        </w:tc>
        <w:tc>
          <w:tcPr>
            <w:tcW w:w="2336" w:type="dxa"/>
          </w:tcPr>
          <w:p w:rsidR="0095783D" w:rsidRPr="00AB61DF" w:rsidRDefault="008E7A49" w:rsidP="00AB61DF">
            <w:pPr>
              <w:pStyle w:val="ae"/>
              <w:spacing w:after="0"/>
              <w:jc w:val="center"/>
            </w:pPr>
            <w:r w:rsidRPr="00AB61DF">
              <w:t>54</w:t>
            </w:r>
          </w:p>
        </w:tc>
        <w:tc>
          <w:tcPr>
            <w:tcW w:w="2337" w:type="dxa"/>
          </w:tcPr>
          <w:p w:rsidR="0095783D" w:rsidRPr="00AB61DF" w:rsidRDefault="008E7A49" w:rsidP="00AB61DF">
            <w:pPr>
              <w:pStyle w:val="ae"/>
              <w:spacing w:after="0"/>
              <w:jc w:val="center"/>
              <w:rPr>
                <w:lang w:eastAsia="ru-RU"/>
              </w:rPr>
            </w:pPr>
            <w:r w:rsidRPr="00AB61DF">
              <w:rPr>
                <w:lang w:eastAsia="ru-RU"/>
              </w:rPr>
              <w:t>28</w:t>
            </w:r>
          </w:p>
        </w:tc>
      </w:tr>
    </w:tbl>
    <w:p w:rsidR="00AB61DF" w:rsidRPr="00AB61DF" w:rsidRDefault="00AB61DF" w:rsidP="00AB61DF">
      <w:pPr>
        <w:tabs>
          <w:tab w:val="left" w:pos="1440"/>
        </w:tabs>
        <w:ind w:firstLine="709"/>
        <w:jc w:val="both"/>
      </w:pPr>
    </w:p>
    <w:p w:rsidR="0095783D" w:rsidRDefault="0095783D" w:rsidP="00AB61DF">
      <w:pPr>
        <w:tabs>
          <w:tab w:val="left" w:pos="1440"/>
        </w:tabs>
        <w:ind w:firstLine="709"/>
        <w:jc w:val="both"/>
      </w:pPr>
      <w:r w:rsidRPr="00AB61DF">
        <w:t xml:space="preserve">Из таблицы </w:t>
      </w:r>
      <w:r w:rsidR="00AB61DF" w:rsidRPr="00AB61DF">
        <w:t>5</w:t>
      </w:r>
      <w:r w:rsidRPr="00AB61DF">
        <w:t xml:space="preserve"> показателей видно, что производство зерна у крестьянского (фермерского) хозяйства по сравнению с прошлым годом уменьшилось на </w:t>
      </w:r>
      <w:r w:rsidR="008E7A49" w:rsidRPr="00AB61DF">
        <w:t>28</w:t>
      </w:r>
      <w:r w:rsidRPr="00AB61DF">
        <w:t xml:space="preserve"> %.  Уменьшение выращивания зерна в 202</w:t>
      </w:r>
      <w:r w:rsidR="008E7A49" w:rsidRPr="00AB61DF">
        <w:t>3</w:t>
      </w:r>
      <w:r w:rsidRPr="00AB61DF">
        <w:t xml:space="preserve"> году вызвано неблагоприятными погодными условиями, лето было очень </w:t>
      </w:r>
      <w:r w:rsidR="008E7A49" w:rsidRPr="00AB61DF">
        <w:t>жарким</w:t>
      </w:r>
      <w:r w:rsidR="00BE31BE" w:rsidRPr="00AB61DF">
        <w:t xml:space="preserve"> и </w:t>
      </w:r>
      <w:r w:rsidR="008E7A49" w:rsidRPr="00AB61DF">
        <w:t>засушливым</w:t>
      </w:r>
      <w:r w:rsidRPr="00AB61DF">
        <w:t>.</w:t>
      </w:r>
    </w:p>
    <w:p w:rsidR="0095783D" w:rsidRDefault="0095783D" w:rsidP="00AB61DF">
      <w:pPr>
        <w:tabs>
          <w:tab w:val="left" w:pos="1440"/>
        </w:tabs>
        <w:jc w:val="both"/>
        <w:rPr>
          <w:b/>
          <w:i/>
        </w:rPr>
      </w:pPr>
    </w:p>
    <w:p w:rsidR="0095783D" w:rsidRDefault="0095783D" w:rsidP="0095783D">
      <w:pPr>
        <w:tabs>
          <w:tab w:val="left" w:pos="1440"/>
        </w:tabs>
        <w:jc w:val="center"/>
        <w:rPr>
          <w:b/>
        </w:rPr>
      </w:pPr>
      <w:r w:rsidRPr="00A2035C">
        <w:rPr>
          <w:b/>
          <w:i/>
        </w:rPr>
        <w:t>Торговля и общественное питание</w:t>
      </w:r>
    </w:p>
    <w:p w:rsidR="0095783D" w:rsidRDefault="0095783D" w:rsidP="0095783D">
      <w:pPr>
        <w:tabs>
          <w:tab w:val="left" w:pos="1440"/>
        </w:tabs>
        <w:jc w:val="center"/>
        <w:rPr>
          <w:b/>
        </w:rPr>
      </w:pPr>
    </w:p>
    <w:p w:rsidR="0095783D" w:rsidRPr="006A5F2D" w:rsidRDefault="0095783D" w:rsidP="0095783D">
      <w:pPr>
        <w:ind w:firstLine="709"/>
        <w:jc w:val="both"/>
      </w:pPr>
      <w:r w:rsidRPr="00623E6B">
        <w:t>Анализируя состояние и развитие потребительского рынка за 6 месяцев года, следует отметить по состоянию на 01.0</w:t>
      </w:r>
      <w:r w:rsidR="008E7A49">
        <w:t>7</w:t>
      </w:r>
      <w:r w:rsidRPr="00623E6B">
        <w:t>.202</w:t>
      </w:r>
      <w:r w:rsidR="008E7A49">
        <w:t>4г. в поселении осуществляе</w:t>
      </w:r>
      <w:r w:rsidRPr="00623E6B">
        <w:t xml:space="preserve">т деятельность </w:t>
      </w:r>
      <w:r w:rsidR="008E7A49">
        <w:t>один объект</w:t>
      </w:r>
      <w:r w:rsidRPr="00623E6B">
        <w:t xml:space="preserve"> торговли. В сравнении с аналогичным периодом 20</w:t>
      </w:r>
      <w:r>
        <w:t>2</w:t>
      </w:r>
      <w:r w:rsidR="008E7A49">
        <w:t>3</w:t>
      </w:r>
      <w:r>
        <w:t xml:space="preserve"> </w:t>
      </w:r>
      <w:r w:rsidRPr="00623E6B">
        <w:t xml:space="preserve">года общее количество торговых объектов </w:t>
      </w:r>
      <w:r w:rsidR="008E7A49">
        <w:t>уменьшилось на 50%</w:t>
      </w:r>
      <w:r w:rsidRPr="00623E6B">
        <w:t xml:space="preserve">. Численность работников, занятых в торговле составляет </w:t>
      </w:r>
      <w:r w:rsidR="008E7A49">
        <w:t>1 человек</w:t>
      </w:r>
      <w:r w:rsidRPr="00623E6B">
        <w:t xml:space="preserve">. </w:t>
      </w:r>
    </w:p>
    <w:p w:rsidR="0095783D" w:rsidRDefault="0095783D" w:rsidP="0095783D">
      <w:pPr>
        <w:ind w:firstLine="709"/>
        <w:jc w:val="both"/>
      </w:pPr>
      <w:r w:rsidRPr="006A5F2D">
        <w:t xml:space="preserve">Фактическая обеспеченность населения поселения объектами торговли </w:t>
      </w:r>
      <w:r w:rsidR="00F44780">
        <w:t>5</w:t>
      </w:r>
      <w:r w:rsidRPr="006A5F2D">
        <w:t>0%.</w:t>
      </w:r>
    </w:p>
    <w:p w:rsidR="0095783D" w:rsidRDefault="0095783D" w:rsidP="0095783D">
      <w:pPr>
        <w:jc w:val="both"/>
      </w:pPr>
    </w:p>
    <w:p w:rsidR="0095783D" w:rsidRPr="00C6166A" w:rsidRDefault="0095783D" w:rsidP="0095783D">
      <w:pPr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2"/>
          <w:szCs w:val="22"/>
        </w:rPr>
        <w:t>Т</w:t>
      </w:r>
      <w:r w:rsidRPr="000927EF">
        <w:rPr>
          <w:rFonts w:eastAsiaTheme="minorEastAsia"/>
          <w:sz w:val="22"/>
          <w:szCs w:val="22"/>
        </w:rPr>
        <w:t xml:space="preserve">аблица </w:t>
      </w:r>
      <w:r>
        <w:rPr>
          <w:rFonts w:eastAsiaTheme="minorEastAsia"/>
          <w:sz w:val="22"/>
          <w:szCs w:val="22"/>
        </w:rPr>
        <w:t>5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1766"/>
        <w:gridCol w:w="739"/>
        <w:gridCol w:w="902"/>
        <w:gridCol w:w="722"/>
        <w:gridCol w:w="695"/>
        <w:gridCol w:w="779"/>
        <w:gridCol w:w="695"/>
        <w:gridCol w:w="932"/>
        <w:gridCol w:w="785"/>
        <w:gridCol w:w="775"/>
        <w:gridCol w:w="781"/>
      </w:tblGrid>
      <w:tr w:rsidR="0095783D" w:rsidRPr="00F3628F" w:rsidTr="00F44780">
        <w:trPr>
          <w:trHeight w:val="712"/>
          <w:jc w:val="center"/>
        </w:trPr>
        <w:tc>
          <w:tcPr>
            <w:tcW w:w="9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17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Наименование поселения</w:t>
            </w:r>
          </w:p>
        </w:tc>
        <w:tc>
          <w:tcPr>
            <w:tcW w:w="200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102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Выручка от реализации товаров (работ, услуг), млн. руб.</w:t>
            </w:r>
          </w:p>
        </w:tc>
        <w:tc>
          <w:tcPr>
            <w:tcW w:w="207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Фонд оплаты труда, млн. руб.</w:t>
            </w:r>
          </w:p>
        </w:tc>
      </w:tr>
      <w:tr w:rsidR="0095783D" w:rsidRPr="00F3628F" w:rsidTr="00F44780">
        <w:trPr>
          <w:jc w:val="center"/>
        </w:trPr>
        <w:tc>
          <w:tcPr>
            <w:tcW w:w="9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Факт</w:t>
            </w:r>
          </w:p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</w:t>
            </w:r>
            <w:r w:rsidR="008E7A49">
              <w:rPr>
                <w:rFonts w:eastAsiaTheme="minorEastAsia"/>
                <w:sz w:val="18"/>
                <w:szCs w:val="18"/>
              </w:rPr>
              <w:t>23</w:t>
            </w:r>
            <w:r w:rsidRPr="00F3628F">
              <w:rPr>
                <w:rFonts w:eastAsiaTheme="minorEastAsia"/>
                <w:sz w:val="18"/>
                <w:szCs w:val="18"/>
              </w:rPr>
              <w:t xml:space="preserve"> г.</w:t>
            </w:r>
          </w:p>
        </w:tc>
        <w:tc>
          <w:tcPr>
            <w:tcW w:w="4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Оценка</w:t>
            </w:r>
          </w:p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</w:t>
            </w:r>
            <w:r w:rsidR="008E7A49">
              <w:rPr>
                <w:rFonts w:eastAsiaTheme="minorEastAsia"/>
                <w:sz w:val="18"/>
                <w:szCs w:val="18"/>
              </w:rPr>
              <w:t>24</w:t>
            </w:r>
            <w:r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  <w:tc>
          <w:tcPr>
            <w:tcW w:w="11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Прогноз на:</w:t>
            </w:r>
          </w:p>
        </w:tc>
        <w:tc>
          <w:tcPr>
            <w:tcW w:w="3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Факт</w:t>
            </w:r>
          </w:p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</w:t>
            </w:r>
            <w:r w:rsidR="008E7A49">
              <w:rPr>
                <w:rFonts w:eastAsiaTheme="minorEastAsia"/>
                <w:sz w:val="18"/>
                <w:szCs w:val="18"/>
              </w:rPr>
              <w:t>23</w:t>
            </w:r>
            <w:r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  <w:tc>
          <w:tcPr>
            <w:tcW w:w="4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Оценка</w:t>
            </w:r>
          </w:p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</w:t>
            </w:r>
            <w:r w:rsidR="008E7A49">
              <w:rPr>
                <w:rFonts w:eastAsiaTheme="minorEastAsia"/>
                <w:sz w:val="18"/>
                <w:szCs w:val="18"/>
              </w:rPr>
              <w:t>24</w:t>
            </w:r>
            <w:r w:rsidRPr="00F3628F">
              <w:rPr>
                <w:rFonts w:eastAsiaTheme="minorEastAsia"/>
                <w:sz w:val="18"/>
                <w:szCs w:val="18"/>
              </w:rPr>
              <w:t>г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Прогноз на:</w:t>
            </w:r>
          </w:p>
        </w:tc>
      </w:tr>
      <w:tr w:rsidR="0095783D" w:rsidRPr="00F3628F" w:rsidTr="00F44780">
        <w:trPr>
          <w:jc w:val="center"/>
        </w:trPr>
        <w:tc>
          <w:tcPr>
            <w:tcW w:w="9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8E7A49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2025</w:t>
            </w:r>
            <w:r w:rsidR="0095783D"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</w:t>
            </w:r>
            <w:r w:rsidR="008E7A49">
              <w:rPr>
                <w:rFonts w:eastAsiaTheme="minorEastAsia"/>
                <w:sz w:val="18"/>
                <w:szCs w:val="18"/>
              </w:rPr>
              <w:t>26</w:t>
            </w:r>
            <w:r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202</w:t>
            </w:r>
            <w:r w:rsidR="008E7A49">
              <w:rPr>
                <w:rFonts w:eastAsiaTheme="minorEastAsia"/>
                <w:sz w:val="18"/>
                <w:szCs w:val="18"/>
              </w:rPr>
              <w:t>7</w:t>
            </w:r>
            <w:r w:rsidRPr="00F3628F">
              <w:rPr>
                <w:rFonts w:eastAsiaTheme="minorEastAsia"/>
                <w:sz w:val="18"/>
                <w:szCs w:val="18"/>
              </w:rPr>
              <w:t xml:space="preserve"> г.</w:t>
            </w:r>
          </w:p>
        </w:tc>
        <w:tc>
          <w:tcPr>
            <w:tcW w:w="3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8E7A49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2025</w:t>
            </w:r>
            <w:r w:rsidR="0095783D"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</w:t>
            </w:r>
            <w:r w:rsidR="008E7A49">
              <w:rPr>
                <w:rFonts w:eastAsiaTheme="minorEastAsia"/>
                <w:sz w:val="18"/>
                <w:szCs w:val="18"/>
              </w:rPr>
              <w:t>26</w:t>
            </w:r>
            <w:r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202</w:t>
            </w:r>
            <w:r w:rsidR="008E7A49">
              <w:rPr>
                <w:rFonts w:eastAsiaTheme="minorEastAsia"/>
                <w:sz w:val="18"/>
                <w:szCs w:val="18"/>
              </w:rPr>
              <w:t>7</w:t>
            </w:r>
            <w:r w:rsidRPr="00F3628F">
              <w:rPr>
                <w:rFonts w:eastAsiaTheme="minorEastAsia"/>
                <w:sz w:val="18"/>
                <w:szCs w:val="18"/>
              </w:rPr>
              <w:t>г.</w:t>
            </w:r>
          </w:p>
        </w:tc>
      </w:tr>
      <w:tr w:rsidR="0095783D" w:rsidRPr="00F3628F" w:rsidTr="00F44780">
        <w:trPr>
          <w:trHeight w:val="524"/>
          <w:jc w:val="center"/>
        </w:trPr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b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5783D" w:rsidRPr="00F3628F" w:rsidTr="00F44780">
        <w:trPr>
          <w:trHeight w:val="1485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783D" w:rsidRDefault="0095783D" w:rsidP="00B004A0">
            <w:pPr>
              <w:ind w:firstLine="0"/>
              <w:rPr>
                <w:rFonts w:eastAsiaTheme="minorEastAsia"/>
                <w:sz w:val="18"/>
                <w:szCs w:val="18"/>
              </w:rPr>
            </w:pPr>
            <w:r w:rsidRPr="00F3628F">
              <w:rPr>
                <w:rFonts w:eastAsiaTheme="minorEastAsia"/>
                <w:b/>
                <w:sz w:val="18"/>
                <w:szCs w:val="18"/>
              </w:rPr>
              <w:t>Районное потребительское общество магазин № 16</w:t>
            </w:r>
            <w:r w:rsidRPr="00F3628F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95783D" w:rsidRPr="00F3628F" w:rsidRDefault="0095783D" w:rsidP="00B004A0">
            <w:pPr>
              <w:ind w:firstLine="0"/>
              <w:rPr>
                <w:rFonts w:eastAsiaTheme="minorEastAsia"/>
                <w:b/>
                <w:sz w:val="18"/>
                <w:szCs w:val="18"/>
              </w:rPr>
            </w:pPr>
            <w:r w:rsidRPr="00F3628F">
              <w:rPr>
                <w:rFonts w:eastAsiaTheme="minorEastAsia"/>
                <w:sz w:val="18"/>
                <w:szCs w:val="18"/>
              </w:rPr>
              <w:t>п. Октябрьский – 2, ул. Школьная, 2-1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783D" w:rsidRPr="00F3628F" w:rsidRDefault="008E7A49" w:rsidP="00B004A0">
            <w:pPr>
              <w:ind w:hanging="1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8E7A49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 w:rsidR="0095783D">
              <w:rPr>
                <w:rFonts w:eastAsiaTheme="minorEastAsia"/>
                <w:sz w:val="18"/>
                <w:szCs w:val="18"/>
              </w:rPr>
              <w:t>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8E7A49" w:rsidP="008E7A49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8E7A49" w:rsidP="008E7A49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783D" w:rsidRPr="00F3628F" w:rsidRDefault="008E7A49" w:rsidP="00B004A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8E7A49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0,2</w:t>
            </w:r>
            <w:r w:rsidR="008E7A49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F4478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0,2</w:t>
            </w:r>
            <w:r w:rsidR="00F44780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F4478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</w:t>
            </w:r>
            <w:r w:rsidR="00F44780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F4478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</w:t>
            </w:r>
            <w:r w:rsidR="008E7A49">
              <w:rPr>
                <w:rFonts w:eastAsiaTheme="minorEastAsia"/>
                <w:sz w:val="18"/>
                <w:szCs w:val="18"/>
              </w:rPr>
              <w:t>3</w:t>
            </w:r>
            <w:r w:rsidR="00F44780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783D" w:rsidRPr="00F3628F" w:rsidRDefault="0095783D" w:rsidP="00F44780"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</w:t>
            </w:r>
            <w:r w:rsidR="00F44780">
              <w:rPr>
                <w:rFonts w:eastAsiaTheme="minorEastAsia"/>
                <w:sz w:val="18"/>
                <w:szCs w:val="18"/>
              </w:rPr>
              <w:t>36</w:t>
            </w:r>
          </w:p>
        </w:tc>
      </w:tr>
    </w:tbl>
    <w:p w:rsidR="0095783D" w:rsidRPr="006A5F2D" w:rsidRDefault="0095783D" w:rsidP="0095783D">
      <w:pPr>
        <w:ind w:firstLine="709"/>
        <w:jc w:val="both"/>
      </w:pPr>
    </w:p>
    <w:p w:rsidR="0095783D" w:rsidRPr="00C6166A" w:rsidRDefault="0095783D" w:rsidP="0095783D">
      <w:pPr>
        <w:ind w:firstLine="709"/>
        <w:jc w:val="both"/>
        <w:rPr>
          <w:b/>
          <w:i/>
        </w:rPr>
      </w:pPr>
      <w:r w:rsidRPr="006A5F2D">
        <w:t>Услуг общественного питания в поселении нет.</w:t>
      </w:r>
    </w:p>
    <w:p w:rsidR="0095783D" w:rsidRPr="00A2035C" w:rsidRDefault="0095783D" w:rsidP="0095783D">
      <w:pPr>
        <w:tabs>
          <w:tab w:val="left" w:pos="1440"/>
        </w:tabs>
        <w:ind w:firstLine="709"/>
        <w:jc w:val="both"/>
      </w:pPr>
      <w:r w:rsidRPr="00A2035C">
        <w:t>Товарооборот в 20</w:t>
      </w:r>
      <w:r>
        <w:t>2</w:t>
      </w:r>
      <w:r w:rsidR="00F44780">
        <w:t>3</w:t>
      </w:r>
      <w:r w:rsidRPr="00A2035C">
        <w:t xml:space="preserve"> году </w:t>
      </w:r>
      <w:r w:rsidR="00F44780">
        <w:t>понизился</w:t>
      </w:r>
      <w:r w:rsidRPr="00A2035C">
        <w:t xml:space="preserve"> на </w:t>
      </w:r>
      <w:r w:rsidR="00F44780">
        <w:t>42,9</w:t>
      </w:r>
      <w:r w:rsidRPr="00A2035C">
        <w:t xml:space="preserve"> % по сравнению с 20</w:t>
      </w:r>
      <w:r>
        <w:t>2</w:t>
      </w:r>
      <w:r w:rsidR="00F44780">
        <w:t>2</w:t>
      </w:r>
      <w:r w:rsidRPr="00A2035C">
        <w:t xml:space="preserve"> годом. Товарооборот по предварительным данным на плановый</w:t>
      </w:r>
      <w:r>
        <w:t xml:space="preserve"> период 202</w:t>
      </w:r>
      <w:r w:rsidR="00F44780">
        <w:t>5</w:t>
      </w:r>
      <w:r w:rsidRPr="00A2035C">
        <w:t>-202</w:t>
      </w:r>
      <w:r w:rsidR="00F44780">
        <w:t>7</w:t>
      </w:r>
      <w:r w:rsidRPr="00A2035C">
        <w:t>г</w:t>
      </w:r>
      <w:r>
        <w:t>.</w:t>
      </w:r>
      <w:r w:rsidRPr="00A2035C">
        <w:t xml:space="preserve"> планируется повысить на</w:t>
      </w:r>
      <w:r>
        <w:t xml:space="preserve"> </w:t>
      </w:r>
      <w:r w:rsidR="00F44780">
        <w:t>17</w:t>
      </w:r>
      <w:r w:rsidRPr="00A2035C">
        <w:t>% к 202</w:t>
      </w:r>
      <w:r w:rsidR="00F44780">
        <w:t>7</w:t>
      </w:r>
      <w:r w:rsidRPr="00A2035C">
        <w:t xml:space="preserve"> году</w:t>
      </w:r>
      <w:r w:rsidR="00F44780">
        <w:t>.</w:t>
      </w:r>
    </w:p>
    <w:p w:rsidR="0095783D" w:rsidRPr="00A2035C" w:rsidRDefault="0095783D" w:rsidP="0095783D">
      <w:pPr>
        <w:tabs>
          <w:tab w:val="left" w:pos="1440"/>
        </w:tabs>
        <w:jc w:val="both"/>
        <w:rPr>
          <w:b/>
          <w:i/>
        </w:rPr>
      </w:pP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  <w:r>
        <w:rPr>
          <w:b/>
          <w:i/>
        </w:rPr>
        <w:t>Трудовые ресурсы</w:t>
      </w:r>
    </w:p>
    <w:p w:rsidR="0095783D" w:rsidRDefault="0095783D" w:rsidP="0095783D">
      <w:pPr>
        <w:tabs>
          <w:tab w:val="left" w:pos="1440"/>
        </w:tabs>
        <w:jc w:val="both"/>
        <w:rPr>
          <w:b/>
          <w:i/>
        </w:rPr>
      </w:pPr>
    </w:p>
    <w:p w:rsidR="00F83409" w:rsidRPr="00F83409" w:rsidRDefault="0095783D" w:rsidP="00F83409">
      <w:pPr>
        <w:ind w:firstLine="709"/>
        <w:jc w:val="both"/>
      </w:pPr>
      <w:r w:rsidRPr="00CF46AA">
        <w:rPr>
          <w:rFonts w:eastAsiaTheme="minorEastAsia"/>
        </w:rPr>
        <w:t>Структура занятости населения — это основная работа в муниципальных учреждениях.</w:t>
      </w:r>
      <w:r>
        <w:t xml:space="preserve"> </w:t>
      </w:r>
      <w:r w:rsidR="00F83409" w:rsidRPr="00F83409">
        <w:t>Трудоспособного населения на территории Октябрьского сельского поселения 77 человек, из них работают:</w:t>
      </w:r>
    </w:p>
    <w:p w:rsidR="00F83409" w:rsidRPr="00F83409" w:rsidRDefault="00F83409" w:rsidP="00F83409">
      <w:pPr>
        <w:jc w:val="both"/>
      </w:pPr>
      <w:r w:rsidRPr="00F83409">
        <w:t xml:space="preserve">- МОУ «Октябрьская ООШ» -21 </w:t>
      </w:r>
      <w:r>
        <w:t>чел.</w:t>
      </w:r>
      <w:r w:rsidRPr="00F83409">
        <w:t>;</w:t>
      </w:r>
    </w:p>
    <w:p w:rsidR="00F83409" w:rsidRPr="00F83409" w:rsidRDefault="00F83409" w:rsidP="00F83409">
      <w:pPr>
        <w:jc w:val="both"/>
      </w:pPr>
      <w:r w:rsidRPr="00F83409">
        <w:t>- ФАП п. Октябрьский-2 – 2 чел.;</w:t>
      </w:r>
    </w:p>
    <w:p w:rsidR="00F83409" w:rsidRPr="00F83409" w:rsidRDefault="00F83409" w:rsidP="00F83409">
      <w:pPr>
        <w:jc w:val="both"/>
      </w:pPr>
      <w:r w:rsidRPr="00F83409">
        <w:t>- Администрация Октябрьского сельского  поселения – 4 чел.;</w:t>
      </w:r>
    </w:p>
    <w:p w:rsidR="00F83409" w:rsidRPr="00F83409" w:rsidRDefault="00F83409" w:rsidP="00F83409">
      <w:pPr>
        <w:jc w:val="both"/>
      </w:pPr>
      <w:r w:rsidRPr="00F83409">
        <w:t>- МКУК «КДЦ п. Октябрьский- 2» - 4 чел.</w:t>
      </w:r>
    </w:p>
    <w:p w:rsidR="00F83409" w:rsidRPr="00F83409" w:rsidRDefault="00F83409" w:rsidP="00F83409">
      <w:pPr>
        <w:jc w:val="both"/>
      </w:pPr>
      <w:r>
        <w:t>Также</w:t>
      </w:r>
      <w:r w:rsidRPr="00F83409">
        <w:t xml:space="preserve"> на территории поселения работает почтальон  и социальный работник.</w:t>
      </w:r>
    </w:p>
    <w:p w:rsidR="00F83409" w:rsidRPr="00F83409" w:rsidRDefault="00F83409" w:rsidP="00F83409">
      <w:pPr>
        <w:ind w:firstLine="709"/>
        <w:jc w:val="both"/>
      </w:pPr>
      <w:r w:rsidRPr="00F83409">
        <w:t xml:space="preserve">В связи с малочисленным населением Октябрьского сельского поселения отсутствуют кадры. На территории поселения отсутствуют производства. Студенты, заканчивая учебные заведения, выезжают за пределы сельского поселения, ввиду того, что </w:t>
      </w:r>
      <w:r w:rsidRPr="00F83409">
        <w:lastRenderedPageBreak/>
        <w:t xml:space="preserve">на территории сельского поселения отсутствуют рабочие места с достойной оплатой труда. </w:t>
      </w:r>
    </w:p>
    <w:p w:rsidR="0095783D" w:rsidRPr="00A2035C" w:rsidRDefault="0095783D" w:rsidP="0095783D">
      <w:pPr>
        <w:tabs>
          <w:tab w:val="left" w:pos="1440"/>
        </w:tabs>
        <w:jc w:val="both"/>
        <w:rPr>
          <w:b/>
          <w:i/>
        </w:rPr>
      </w:pPr>
    </w:p>
    <w:p w:rsidR="0095783D" w:rsidRDefault="0095783D" w:rsidP="0095783D">
      <w:pPr>
        <w:tabs>
          <w:tab w:val="left" w:pos="1440"/>
        </w:tabs>
        <w:jc w:val="center"/>
        <w:rPr>
          <w:i/>
        </w:rPr>
      </w:pPr>
      <w:r w:rsidRPr="00A2035C">
        <w:rPr>
          <w:b/>
          <w:i/>
        </w:rPr>
        <w:t>Уровень жизни</w:t>
      </w:r>
    </w:p>
    <w:p w:rsidR="0095783D" w:rsidRPr="00A2035C" w:rsidRDefault="0095783D" w:rsidP="0095783D">
      <w:pPr>
        <w:tabs>
          <w:tab w:val="left" w:pos="1440"/>
        </w:tabs>
        <w:jc w:val="center"/>
        <w:rPr>
          <w:i/>
        </w:rPr>
      </w:pPr>
    </w:p>
    <w:p w:rsidR="0095783D" w:rsidRPr="00A2035C" w:rsidRDefault="0095783D" w:rsidP="0095783D">
      <w:pPr>
        <w:tabs>
          <w:tab w:val="left" w:pos="1440"/>
        </w:tabs>
        <w:ind w:firstLine="709"/>
        <w:jc w:val="both"/>
      </w:pPr>
      <w:r w:rsidRPr="00A2035C">
        <w:t xml:space="preserve">Население </w:t>
      </w:r>
      <w:r>
        <w:t xml:space="preserve">Октябрьского </w:t>
      </w:r>
      <w:r w:rsidRPr="00A2035C">
        <w:t>сельского поселения состоит в основном из работников социальной сферы, пенсионеров, а неработающее населения имеет случайные заработки и занимается ведением личного подсобного хозяйства. Основным источником доходов у рабочих является заработная плата, у пенсионеров пенсия</w:t>
      </w:r>
      <w:r>
        <w:t xml:space="preserve"> у семей с детьми </w:t>
      </w:r>
      <w:r>
        <w:rPr>
          <w:rFonts w:eastAsiaTheme="minorEastAsia"/>
        </w:rPr>
        <w:t>пособия на детей</w:t>
      </w:r>
      <w:r w:rsidRPr="00A2035C">
        <w:t>.</w:t>
      </w:r>
    </w:p>
    <w:p w:rsidR="0095783D" w:rsidRPr="00A2035C" w:rsidRDefault="0095783D" w:rsidP="0095783D">
      <w:pPr>
        <w:jc w:val="both"/>
      </w:pPr>
    </w:p>
    <w:p w:rsidR="0095783D" w:rsidRPr="00C6166A" w:rsidRDefault="0095783D" w:rsidP="0095783D">
      <w:pPr>
        <w:tabs>
          <w:tab w:val="left" w:pos="1440"/>
        </w:tabs>
        <w:jc w:val="center"/>
        <w:rPr>
          <w:b/>
          <w:i/>
        </w:rPr>
      </w:pPr>
      <w:r w:rsidRPr="00C6166A">
        <w:rPr>
          <w:b/>
          <w:i/>
        </w:rPr>
        <w:t>Транспортная инфраструктура</w:t>
      </w:r>
    </w:p>
    <w:p w:rsidR="0095783D" w:rsidRPr="00A2035C" w:rsidRDefault="0095783D" w:rsidP="0095783D">
      <w:pPr>
        <w:tabs>
          <w:tab w:val="left" w:pos="1440"/>
        </w:tabs>
        <w:jc w:val="center"/>
        <w:rPr>
          <w:b/>
          <w:i/>
        </w:rPr>
      </w:pPr>
    </w:p>
    <w:p w:rsidR="00D56160" w:rsidRDefault="00D56160" w:rsidP="0095783D">
      <w:pPr>
        <w:widowControl w:val="0"/>
        <w:ind w:firstLine="709"/>
        <w:jc w:val="both"/>
      </w:pPr>
      <w:r w:rsidRPr="00D56160">
        <w:t>Октябрьское сельское поселение обладает слабо развитой автомобильной транспортной сетью и находится на отдален</w:t>
      </w:r>
      <w:r w:rsidR="00C61782">
        <w:t>ном расстоянии от города Тулуна</w:t>
      </w:r>
      <w:r w:rsidRPr="00D56160">
        <w:t xml:space="preserve">. Строительства новых автомобильных дорог не производилось уже много лет. Сохранение автодорожной инфраструктуры осуществлялось только за счет ремонта автодорог с гравийным покрытием. </w:t>
      </w:r>
    </w:p>
    <w:p w:rsidR="0095783D" w:rsidRDefault="0095783D" w:rsidP="0095783D">
      <w:pPr>
        <w:widowControl w:val="0"/>
        <w:ind w:firstLine="709"/>
        <w:jc w:val="both"/>
        <w:rPr>
          <w:bCs/>
          <w:lang w:eastAsia="ar-SA"/>
        </w:rPr>
      </w:pPr>
      <w:r w:rsidRPr="00A2035C">
        <w:t xml:space="preserve">В настоящее время на </w:t>
      </w:r>
      <w:r w:rsidRPr="00D56160">
        <w:t xml:space="preserve">территории Октябрьского сельского поселения протяженность автомобильных дорог общего пользования </w:t>
      </w:r>
      <w:r w:rsidR="00D56160" w:rsidRPr="00D56160">
        <w:t xml:space="preserve">составляет 9049 </w:t>
      </w:r>
      <w:r w:rsidRPr="00D56160">
        <w:t>м.</w:t>
      </w:r>
      <w:r w:rsidRPr="00D56160">
        <w:rPr>
          <w:bCs/>
        </w:rPr>
        <w:t xml:space="preserve"> </w:t>
      </w:r>
      <w:r w:rsidRPr="00D56160">
        <w:rPr>
          <w:bCs/>
          <w:lang w:eastAsia="ar-SA"/>
        </w:rPr>
        <w:t xml:space="preserve">Общая протяжённость дорожной сети представлена в таблице 6. </w:t>
      </w:r>
      <w:r w:rsidRPr="00D56160">
        <w:rPr>
          <w:bCs/>
        </w:rPr>
        <w:t>Часть автодорог требует</w:t>
      </w:r>
      <w:r>
        <w:rPr>
          <w:bCs/>
        </w:rPr>
        <w:t xml:space="preserve"> ямочного ремонта </w:t>
      </w:r>
      <w:r w:rsidRPr="00A2035C">
        <w:rPr>
          <w:bCs/>
        </w:rPr>
        <w:t xml:space="preserve">и отсыпки. </w:t>
      </w:r>
    </w:p>
    <w:p w:rsidR="0095783D" w:rsidRPr="006E7828" w:rsidRDefault="0095783D" w:rsidP="0095783D">
      <w:pPr>
        <w:widowControl w:val="0"/>
        <w:suppressAutoHyphens/>
        <w:ind w:firstLine="709"/>
        <w:jc w:val="both"/>
        <w:rPr>
          <w:bCs/>
          <w:lang w:eastAsia="ar-SA"/>
        </w:rPr>
      </w:pPr>
    </w:p>
    <w:p w:rsidR="0095783D" w:rsidRPr="00BC6E7C" w:rsidRDefault="0095783D" w:rsidP="0095783D">
      <w:pPr>
        <w:widowControl w:val="0"/>
        <w:suppressAutoHyphens/>
        <w:ind w:firstLine="709"/>
        <w:jc w:val="right"/>
        <w:rPr>
          <w:bCs/>
          <w:sz w:val="22"/>
          <w:lang w:eastAsia="ar-SA"/>
        </w:rPr>
      </w:pPr>
      <w:r w:rsidRPr="00BC6E7C">
        <w:rPr>
          <w:bCs/>
          <w:sz w:val="22"/>
          <w:lang w:eastAsia="ar-SA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4500"/>
      </w:tblGrid>
      <w:tr w:rsidR="0095783D" w:rsidRPr="006E7828" w:rsidTr="00B004A0">
        <w:tc>
          <w:tcPr>
            <w:tcW w:w="2649" w:type="pct"/>
            <w:shd w:val="clear" w:color="auto" w:fill="auto"/>
          </w:tcPr>
          <w:p w:rsidR="0095783D" w:rsidRPr="000B3738" w:rsidRDefault="0095783D" w:rsidP="00B004A0">
            <w:pPr>
              <w:jc w:val="center"/>
              <w:rPr>
                <w:color w:val="000000"/>
              </w:rPr>
            </w:pPr>
            <w:r w:rsidRPr="000B3738">
              <w:rPr>
                <w:color w:val="000000"/>
              </w:rPr>
              <w:t>Наименование населенного пункта поселения</w:t>
            </w:r>
          </w:p>
        </w:tc>
        <w:tc>
          <w:tcPr>
            <w:tcW w:w="2351" w:type="pct"/>
            <w:shd w:val="clear" w:color="auto" w:fill="auto"/>
          </w:tcPr>
          <w:p w:rsidR="0095783D" w:rsidRPr="000B3738" w:rsidRDefault="0095783D" w:rsidP="00B004A0">
            <w:pPr>
              <w:jc w:val="center"/>
              <w:rPr>
                <w:color w:val="000000"/>
              </w:rPr>
            </w:pPr>
            <w:r w:rsidRPr="000B3738">
              <w:rPr>
                <w:color w:val="000000"/>
              </w:rPr>
              <w:t>Протяженность дорог общего пользования местного значения, м.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  <w:vAlign w:val="center"/>
          </w:tcPr>
          <w:p w:rsidR="0095783D" w:rsidRPr="000B3738" w:rsidRDefault="0095783D" w:rsidP="00B004A0">
            <w:pPr>
              <w:rPr>
                <w:color w:val="000000"/>
              </w:rPr>
            </w:pPr>
            <w:r w:rsidRPr="000B3738">
              <w:rPr>
                <w:color w:val="000000"/>
              </w:rPr>
              <w:t>п. Октябрьский – 2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95783D" w:rsidP="00B004A0">
            <w:pPr>
              <w:jc w:val="center"/>
            </w:pPr>
            <w:r w:rsidRPr="00F15917">
              <w:t>4371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</w:tcPr>
          <w:p w:rsidR="0095783D" w:rsidRPr="000B3738" w:rsidRDefault="0095783D" w:rsidP="00B004A0">
            <w:pPr>
              <w:rPr>
                <w:color w:val="000000"/>
              </w:rPr>
            </w:pPr>
            <w:r w:rsidRPr="000B3738">
              <w:rPr>
                <w:color w:val="000000"/>
              </w:rPr>
              <w:t>д. Альбин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95783D" w:rsidP="00B004A0">
            <w:pPr>
              <w:jc w:val="center"/>
            </w:pPr>
            <w:r w:rsidRPr="00F15917">
              <w:t>2507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</w:tcPr>
          <w:p w:rsidR="0095783D" w:rsidRPr="000B3738" w:rsidRDefault="0095783D" w:rsidP="00B004A0">
            <w:pPr>
              <w:rPr>
                <w:color w:val="000000"/>
              </w:rPr>
            </w:pPr>
            <w:r w:rsidRPr="000B3738">
              <w:rPr>
                <w:color w:val="000000"/>
              </w:rPr>
              <w:t>д. Боробино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95783D" w:rsidP="00B004A0">
            <w:pPr>
              <w:jc w:val="center"/>
            </w:pPr>
            <w:r w:rsidRPr="00F15917">
              <w:t>1621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  <w:vAlign w:val="center"/>
          </w:tcPr>
          <w:p w:rsidR="0095783D" w:rsidRPr="000B3738" w:rsidRDefault="0095783D" w:rsidP="00B004A0">
            <w:pPr>
              <w:rPr>
                <w:color w:val="000000"/>
              </w:rPr>
            </w:pPr>
            <w:r w:rsidRPr="000B3738">
              <w:rPr>
                <w:color w:val="000000"/>
              </w:rPr>
              <w:t>п. Октябрьский – 1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95783D" w:rsidP="00B004A0">
            <w:pPr>
              <w:jc w:val="center"/>
            </w:pPr>
            <w:r w:rsidRPr="00F15917">
              <w:t>550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  <w:vAlign w:val="center"/>
          </w:tcPr>
          <w:p w:rsidR="0095783D" w:rsidRPr="000B3738" w:rsidRDefault="0095783D" w:rsidP="00B004A0">
            <w:pPr>
              <w:rPr>
                <w:b/>
                <w:color w:val="000000"/>
              </w:rPr>
            </w:pPr>
            <w:r w:rsidRPr="000B3738">
              <w:rPr>
                <w:b/>
                <w:color w:val="000000"/>
              </w:rPr>
              <w:t>Всего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95783D" w:rsidP="00B004A0">
            <w:pPr>
              <w:jc w:val="center"/>
              <w:rPr>
                <w:b/>
              </w:rPr>
            </w:pPr>
            <w:r w:rsidRPr="00F15917">
              <w:rPr>
                <w:b/>
              </w:rPr>
              <w:t>9049</w:t>
            </w:r>
          </w:p>
        </w:tc>
      </w:tr>
    </w:tbl>
    <w:p w:rsidR="0095783D" w:rsidRDefault="0095783D" w:rsidP="0095783D">
      <w:pPr>
        <w:tabs>
          <w:tab w:val="left" w:pos="1440"/>
        </w:tabs>
        <w:jc w:val="both"/>
        <w:rPr>
          <w:bCs/>
        </w:rPr>
      </w:pPr>
    </w:p>
    <w:p w:rsidR="0095783D" w:rsidRPr="00D56160" w:rsidRDefault="0095783D" w:rsidP="0095783D">
      <w:pPr>
        <w:tabs>
          <w:tab w:val="left" w:pos="1440"/>
        </w:tabs>
        <w:ind w:firstLine="709"/>
        <w:jc w:val="both"/>
        <w:rPr>
          <w:bCs/>
        </w:rPr>
      </w:pPr>
      <w:r w:rsidRPr="00D56160">
        <w:rPr>
          <w:bCs/>
        </w:rPr>
        <w:t>В первом полугодии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года ремонтных работ дорог не производилось. Октябрьск</w:t>
      </w:r>
      <w:r w:rsidR="00D56160" w:rsidRPr="00D56160">
        <w:rPr>
          <w:bCs/>
        </w:rPr>
        <w:t>им</w:t>
      </w:r>
      <w:r w:rsidRPr="00D56160">
        <w:rPr>
          <w:bCs/>
        </w:rPr>
        <w:t xml:space="preserve"> сельск</w:t>
      </w:r>
      <w:r w:rsidR="00D56160" w:rsidRPr="00D56160">
        <w:rPr>
          <w:bCs/>
        </w:rPr>
        <w:t>им</w:t>
      </w:r>
      <w:r w:rsidRPr="00D56160">
        <w:rPr>
          <w:bCs/>
        </w:rPr>
        <w:t xml:space="preserve"> поселени</w:t>
      </w:r>
      <w:r w:rsidR="00D56160" w:rsidRPr="00D56160">
        <w:rPr>
          <w:bCs/>
        </w:rPr>
        <w:t>ем</w:t>
      </w:r>
      <w:r w:rsidRPr="00D56160">
        <w:t xml:space="preserve"> </w:t>
      </w:r>
      <w:r w:rsidR="00D56160" w:rsidRPr="00D56160">
        <w:t>производится</w:t>
      </w:r>
      <w:r w:rsidR="00D56160" w:rsidRPr="00D56160">
        <w:rPr>
          <w:bCs/>
        </w:rPr>
        <w:t xml:space="preserve"> содержание дорог</w:t>
      </w:r>
      <w:r w:rsidRPr="00D56160">
        <w:rPr>
          <w:bCs/>
        </w:rPr>
        <w:t>, ведется техническое освещение дорог.</w:t>
      </w:r>
      <w:r w:rsidR="00D56160" w:rsidRPr="00D56160">
        <w:rPr>
          <w:bCs/>
        </w:rPr>
        <w:t xml:space="preserve"> </w:t>
      </w:r>
      <w:r w:rsidRPr="00D56160">
        <w:rPr>
          <w:bCs/>
        </w:rPr>
        <w:t xml:space="preserve">Протяженность уличного освещения в п. Октябрьский-2 – 4371 м, имеется 18 </w:t>
      </w:r>
      <w:proofErr w:type="spellStart"/>
      <w:r w:rsidRPr="00D56160">
        <w:rPr>
          <w:bCs/>
        </w:rPr>
        <w:t>светоточек</w:t>
      </w:r>
      <w:proofErr w:type="spellEnd"/>
      <w:r w:rsidRPr="00D56160">
        <w:rPr>
          <w:bCs/>
        </w:rPr>
        <w:t xml:space="preserve"> из них ДРЛ-7 шт. и 11 шт. светодиодных. В д. Боробино протяженность уличного освещения – 1621 м, имеется 5 светодиодных </w:t>
      </w:r>
      <w:proofErr w:type="spellStart"/>
      <w:r w:rsidRPr="00D56160">
        <w:rPr>
          <w:bCs/>
        </w:rPr>
        <w:t>светоточек</w:t>
      </w:r>
      <w:proofErr w:type="spellEnd"/>
      <w:r w:rsidRPr="00D56160">
        <w:rPr>
          <w:bCs/>
        </w:rPr>
        <w:t xml:space="preserve">. В д. Альбин и п. Октябрьский-1 уличное освещение отсутствует, в связи с наводнением, пошедшим в 2019 году все дома, расположенные в п. Октябрьский-1 и д. Альбин признаны непригодными для проживания, в связи с этим отключена электроэнергия в населенном пункте п. Октябрьский-1. </w:t>
      </w:r>
    </w:p>
    <w:p w:rsidR="0095783D" w:rsidRPr="00D56160" w:rsidRDefault="0095783D" w:rsidP="0095783D">
      <w:pPr>
        <w:tabs>
          <w:tab w:val="left" w:pos="1440"/>
        </w:tabs>
        <w:ind w:firstLine="709"/>
        <w:jc w:val="both"/>
        <w:rPr>
          <w:bCs/>
        </w:rPr>
      </w:pPr>
      <w:r w:rsidRPr="00D56160">
        <w:rPr>
          <w:bCs/>
        </w:rPr>
        <w:t>Бюджет дорожного фонда на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 составляет </w:t>
      </w:r>
      <w:r w:rsidR="00BE31BE" w:rsidRPr="00D56160">
        <w:rPr>
          <w:bCs/>
        </w:rPr>
        <w:t>1534,1 тыс.</w:t>
      </w:r>
      <w:r w:rsidRPr="00D56160">
        <w:rPr>
          <w:bCs/>
        </w:rPr>
        <w:t xml:space="preserve"> рублей. В 1 полугодии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года по дорожному фонду потрачено финансовых средств на сумму </w:t>
      </w:r>
      <w:r w:rsidR="00BE31BE" w:rsidRPr="00D56160">
        <w:rPr>
          <w:bCs/>
        </w:rPr>
        <w:t>463,2</w:t>
      </w:r>
      <w:r w:rsidRPr="00D56160">
        <w:rPr>
          <w:bCs/>
        </w:rPr>
        <w:t xml:space="preserve"> </w:t>
      </w:r>
      <w:r w:rsidR="00BE31BE" w:rsidRPr="00D56160">
        <w:rPr>
          <w:bCs/>
        </w:rPr>
        <w:t xml:space="preserve">тыс. </w:t>
      </w:r>
      <w:r w:rsidRPr="00D56160">
        <w:rPr>
          <w:bCs/>
        </w:rPr>
        <w:t>рублей (</w:t>
      </w:r>
      <w:r w:rsidR="00BE31BE" w:rsidRPr="00D56160">
        <w:rPr>
          <w:bCs/>
        </w:rPr>
        <w:t>установка недостающих дорожных знаков, искусственной дорожной неровности и дорожной разметки в п. Октябрьский-2, ул. Школьная, 10</w:t>
      </w:r>
      <w:r w:rsidRPr="00D56160">
        <w:rPr>
          <w:bCs/>
        </w:rPr>
        <w:t>). Во 2 полугодии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года планируется проведения работ на сумму </w:t>
      </w:r>
      <w:r w:rsidR="00BE31BE" w:rsidRPr="00D56160">
        <w:rPr>
          <w:bCs/>
        </w:rPr>
        <w:t>1070,9 тыс.</w:t>
      </w:r>
      <w:r w:rsidRPr="00D56160">
        <w:rPr>
          <w:bCs/>
        </w:rPr>
        <w:t xml:space="preserve"> рублей (</w:t>
      </w:r>
      <w:r w:rsidR="00BE31BE" w:rsidRPr="00D56160">
        <w:rPr>
          <w:bCs/>
        </w:rPr>
        <w:t>установка светофорных объектов Т.7 в п. Октябрьский-2, ул. Школьная, 10</w:t>
      </w:r>
      <w:r w:rsidRPr="00D56160">
        <w:rPr>
          <w:bCs/>
        </w:rPr>
        <w:t>,</w:t>
      </w:r>
      <w:r w:rsidRPr="00D56160">
        <w:t xml:space="preserve"> </w:t>
      </w:r>
      <w:r w:rsidRPr="00D56160">
        <w:rPr>
          <w:bCs/>
        </w:rPr>
        <w:t xml:space="preserve">уборка снега, оплата электроэнергии уличного освещения). </w:t>
      </w:r>
    </w:p>
    <w:p w:rsidR="0095783D" w:rsidRPr="0095354F" w:rsidRDefault="0095783D" w:rsidP="0095783D">
      <w:pPr>
        <w:tabs>
          <w:tab w:val="left" w:pos="1440"/>
        </w:tabs>
        <w:ind w:firstLine="709"/>
        <w:jc w:val="both"/>
        <w:rPr>
          <w:bCs/>
        </w:rPr>
      </w:pP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  <w:r w:rsidRPr="00AA126D">
        <w:rPr>
          <w:b/>
          <w:i/>
        </w:rPr>
        <w:t>Социальная сфера</w:t>
      </w: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</w:p>
    <w:p w:rsidR="0095783D" w:rsidRPr="00AA126D" w:rsidRDefault="0095783D" w:rsidP="0095783D">
      <w:pPr>
        <w:tabs>
          <w:tab w:val="left" w:pos="1440"/>
        </w:tabs>
        <w:ind w:firstLine="709"/>
        <w:jc w:val="both"/>
      </w:pPr>
      <w:r w:rsidRPr="00AA126D">
        <w:lastRenderedPageBreak/>
        <w:t xml:space="preserve">В структуре отраслей экономики </w:t>
      </w:r>
      <w:r>
        <w:t>Октябрьского</w:t>
      </w:r>
      <w:r w:rsidRPr="00AA126D">
        <w:t xml:space="preserve"> сельского поселения основную долю занимает, социальная сфера. Из объектов социальной сферы на территории сельского поселения расположены:</w:t>
      </w:r>
    </w:p>
    <w:p w:rsidR="0095783D" w:rsidRPr="00AA126D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AA126D">
        <w:t xml:space="preserve">- </w:t>
      </w:r>
      <w:r>
        <w:t>фельдшерско-акушерский</w:t>
      </w:r>
      <w:r w:rsidRPr="00AA126D">
        <w:t xml:space="preserve"> пункт в </w:t>
      </w:r>
      <w:r>
        <w:t>п. Октябрьский-2 (располагается в здании администрации Октябрьского сельского поселения)</w:t>
      </w:r>
      <w:r w:rsidRPr="00AA126D">
        <w:t>;</w:t>
      </w:r>
    </w:p>
    <w:p w:rsidR="0095783D" w:rsidRPr="00B121B6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B121B6">
        <w:t>- МОУ «Октябрьская ООШ»;</w:t>
      </w:r>
    </w:p>
    <w:p w:rsidR="0095783D" w:rsidRPr="00AA126D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AA126D">
        <w:t xml:space="preserve">- МКУК «КДЦ </w:t>
      </w:r>
      <w:r>
        <w:t>п. Октябрьский-2</w:t>
      </w:r>
      <w:r w:rsidRPr="00AA126D">
        <w:t>»;</w:t>
      </w:r>
    </w:p>
    <w:p w:rsidR="0095783D" w:rsidRPr="00AA126D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AA126D">
        <w:t>- администрация</w:t>
      </w:r>
      <w:r>
        <w:t xml:space="preserve"> Октябрьского сельского поселения</w:t>
      </w:r>
      <w:r w:rsidRPr="00AA126D">
        <w:t>.</w:t>
      </w:r>
    </w:p>
    <w:p w:rsidR="0095783D" w:rsidRPr="00AA126D" w:rsidRDefault="0095783D" w:rsidP="0095783D">
      <w:pPr>
        <w:tabs>
          <w:tab w:val="left" w:pos="1440"/>
        </w:tabs>
        <w:jc w:val="both"/>
        <w:rPr>
          <w:i/>
        </w:rPr>
      </w:pP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  <w:r>
        <w:rPr>
          <w:b/>
          <w:i/>
        </w:rPr>
        <w:t>Здравоохранение</w:t>
      </w:r>
    </w:p>
    <w:p w:rsidR="0095783D" w:rsidRPr="00AA126D" w:rsidRDefault="0095783D" w:rsidP="0095783D">
      <w:pPr>
        <w:tabs>
          <w:tab w:val="left" w:pos="1440"/>
        </w:tabs>
        <w:ind w:left="240"/>
        <w:jc w:val="center"/>
        <w:rPr>
          <w:b/>
          <w:i/>
        </w:rPr>
      </w:pPr>
    </w:p>
    <w:p w:rsidR="0095783D" w:rsidRDefault="0095783D" w:rsidP="0095783D">
      <w:pPr>
        <w:tabs>
          <w:tab w:val="left" w:pos="1440"/>
        </w:tabs>
        <w:ind w:firstLine="709"/>
        <w:jc w:val="both"/>
      </w:pPr>
      <w:r w:rsidRPr="00791D2F">
        <w:rPr>
          <w:bCs/>
          <w:spacing w:val="-4"/>
        </w:rPr>
        <w:t xml:space="preserve">Здравоохранение </w:t>
      </w:r>
      <w:r w:rsidRPr="00791D2F">
        <w:rPr>
          <w:spacing w:val="-4"/>
        </w:rPr>
        <w:t xml:space="preserve">на территории Октябрьского сельского поселения представлено </w:t>
      </w:r>
      <w:r w:rsidRPr="00B07690">
        <w:rPr>
          <w:spacing w:val="-4"/>
        </w:rPr>
        <w:t xml:space="preserve">фельдшерско-акушерским пунктом в </w:t>
      </w:r>
      <w:r>
        <w:rPr>
          <w:spacing w:val="-4"/>
        </w:rPr>
        <w:t xml:space="preserve">п. Октябрьский-2, </w:t>
      </w:r>
      <w:r w:rsidRPr="00F30D5F">
        <w:rPr>
          <w:spacing w:val="-4"/>
        </w:rPr>
        <w:t>котор</w:t>
      </w:r>
      <w:r>
        <w:rPr>
          <w:spacing w:val="-4"/>
        </w:rPr>
        <w:t>ое</w:t>
      </w:r>
      <w:r w:rsidRPr="00F30D5F">
        <w:rPr>
          <w:spacing w:val="-4"/>
        </w:rPr>
        <w:t xml:space="preserve"> является структурным подразделением </w:t>
      </w:r>
      <w:proofErr w:type="spellStart"/>
      <w:r>
        <w:rPr>
          <w:spacing w:val="-4"/>
        </w:rPr>
        <w:t>Гуранской</w:t>
      </w:r>
      <w:proofErr w:type="spellEnd"/>
      <w:r w:rsidRPr="00F30D5F">
        <w:rPr>
          <w:spacing w:val="-4"/>
        </w:rPr>
        <w:t xml:space="preserve"> участков</w:t>
      </w:r>
      <w:r>
        <w:rPr>
          <w:spacing w:val="-4"/>
        </w:rPr>
        <w:t>ой</w:t>
      </w:r>
      <w:r w:rsidRPr="00F30D5F">
        <w:rPr>
          <w:spacing w:val="-4"/>
        </w:rPr>
        <w:t xml:space="preserve"> больниц</w:t>
      </w:r>
      <w:r>
        <w:rPr>
          <w:spacing w:val="-4"/>
        </w:rPr>
        <w:t>ы</w:t>
      </w:r>
      <w:r w:rsidRPr="00F30D5F">
        <w:rPr>
          <w:spacing w:val="-4"/>
        </w:rPr>
        <w:t xml:space="preserve">. </w:t>
      </w:r>
      <w:r>
        <w:rPr>
          <w:spacing w:val="-4"/>
        </w:rPr>
        <w:t xml:space="preserve">Здание ФАП п. Октябрьский-2 в ноябре 2017 года </w:t>
      </w:r>
      <w:r>
        <w:t xml:space="preserve">было полностью уничтожено пожаром, </w:t>
      </w:r>
      <w:r w:rsidRPr="00B07690">
        <w:t>в конце 2021 года</w:t>
      </w:r>
      <w:r>
        <w:t xml:space="preserve"> был построен</w:t>
      </w:r>
      <w:r w:rsidRPr="00F30D5F">
        <w:t xml:space="preserve"> </w:t>
      </w:r>
      <w:r>
        <w:t>новый ФАП, м</w:t>
      </w:r>
      <w:r w:rsidRPr="00871F06">
        <w:t xml:space="preserve">атериально-техническая база </w:t>
      </w:r>
      <w:r>
        <w:t>которого</w:t>
      </w:r>
      <w:r w:rsidRPr="00871F06">
        <w:t xml:space="preserve"> отвечает современным требованиям.</w:t>
      </w:r>
      <w:r>
        <w:t xml:space="preserve"> </w:t>
      </w:r>
      <w:r w:rsidRPr="003F5037">
        <w:t>Прием ведет фельдшер.</w:t>
      </w:r>
    </w:p>
    <w:p w:rsidR="0095783D" w:rsidRDefault="0095783D" w:rsidP="0095783D">
      <w:pPr>
        <w:tabs>
          <w:tab w:val="left" w:pos="1440"/>
        </w:tabs>
        <w:ind w:firstLine="709"/>
        <w:jc w:val="both"/>
      </w:pPr>
    </w:p>
    <w:p w:rsidR="0095783D" w:rsidRPr="00BC6E7C" w:rsidRDefault="0095783D" w:rsidP="0095783D">
      <w:pPr>
        <w:tabs>
          <w:tab w:val="left" w:pos="1440"/>
        </w:tabs>
        <w:ind w:firstLine="709"/>
        <w:jc w:val="right"/>
        <w:rPr>
          <w:bCs/>
          <w:sz w:val="22"/>
          <w:lang w:eastAsia="ar-SA"/>
        </w:rPr>
      </w:pPr>
      <w:r w:rsidRPr="00BC6E7C">
        <w:rPr>
          <w:bCs/>
          <w:sz w:val="22"/>
          <w:lang w:eastAsia="ar-SA"/>
        </w:rPr>
        <w:t>Таблица 7</w:t>
      </w:r>
    </w:p>
    <w:tbl>
      <w:tblPr>
        <w:tblStyle w:val="31"/>
        <w:tblW w:w="9237" w:type="dxa"/>
        <w:tblInd w:w="108" w:type="dxa"/>
        <w:tblLook w:val="04A0" w:firstRow="1" w:lastRow="0" w:firstColumn="1" w:lastColumn="0" w:noHBand="0" w:noVBand="1"/>
      </w:tblPr>
      <w:tblGrid>
        <w:gridCol w:w="3148"/>
        <w:gridCol w:w="2976"/>
        <w:gridCol w:w="3113"/>
      </w:tblGrid>
      <w:tr w:rsidR="0095783D" w:rsidRPr="009963A5" w:rsidTr="00B004A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B004A0">
            <w:pPr>
              <w:jc w:val="center"/>
              <w:rPr>
                <w:rFonts w:eastAsia="Calibri"/>
                <w:b/>
                <w:szCs w:val="28"/>
              </w:rPr>
            </w:pPr>
            <w:r w:rsidRPr="002F2D2E">
              <w:rPr>
                <w:rFonts w:eastAsia="Calibri"/>
                <w:b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D" w:rsidRPr="002F2D2E" w:rsidRDefault="0095783D" w:rsidP="00F44780">
            <w:pPr>
              <w:jc w:val="center"/>
              <w:rPr>
                <w:rFonts w:eastAsia="Calibri"/>
                <w:b/>
                <w:szCs w:val="28"/>
              </w:rPr>
            </w:pPr>
            <w:r w:rsidRPr="002F2D2E">
              <w:rPr>
                <w:rFonts w:eastAsia="Calibri"/>
                <w:b/>
                <w:szCs w:val="28"/>
              </w:rPr>
              <w:t>1 полугодие 202</w:t>
            </w:r>
            <w:r w:rsidR="00F44780" w:rsidRPr="002F2D2E">
              <w:rPr>
                <w:rFonts w:eastAsia="Calibri"/>
                <w:b/>
                <w:szCs w:val="28"/>
              </w:rPr>
              <w:t>3</w:t>
            </w:r>
            <w:r w:rsidRPr="002F2D2E">
              <w:rPr>
                <w:rFonts w:eastAsia="Calibri"/>
                <w:b/>
                <w:szCs w:val="28"/>
              </w:rPr>
              <w:t xml:space="preserve">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F44780">
            <w:pPr>
              <w:jc w:val="center"/>
              <w:rPr>
                <w:rFonts w:eastAsia="Calibri"/>
                <w:b/>
                <w:szCs w:val="28"/>
              </w:rPr>
            </w:pPr>
            <w:r w:rsidRPr="002F2D2E">
              <w:rPr>
                <w:rFonts w:eastAsia="Calibri"/>
                <w:b/>
                <w:szCs w:val="28"/>
              </w:rPr>
              <w:t>1 полугодие 202</w:t>
            </w:r>
            <w:r w:rsidR="00F44780" w:rsidRPr="002F2D2E">
              <w:rPr>
                <w:rFonts w:eastAsia="Calibri"/>
                <w:b/>
                <w:szCs w:val="28"/>
              </w:rPr>
              <w:t>4</w:t>
            </w:r>
            <w:r w:rsidRPr="002F2D2E">
              <w:rPr>
                <w:rFonts w:eastAsia="Calibri"/>
                <w:b/>
                <w:szCs w:val="28"/>
              </w:rPr>
              <w:t xml:space="preserve"> года</w:t>
            </w:r>
          </w:p>
        </w:tc>
      </w:tr>
      <w:tr w:rsidR="0095783D" w:rsidRPr="002F2D2E" w:rsidTr="00B004A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B004A0">
            <w:pPr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Посещаемость на дому, чел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D" w:rsidRPr="002F2D2E" w:rsidRDefault="00F44780" w:rsidP="00B004A0">
            <w:pPr>
              <w:jc w:val="center"/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233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2F2D2E" w:rsidP="00B004A0">
            <w:pPr>
              <w:jc w:val="center"/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203</w:t>
            </w:r>
          </w:p>
        </w:tc>
      </w:tr>
      <w:tr w:rsidR="0095783D" w:rsidRPr="002F2D2E" w:rsidTr="00B004A0">
        <w:trPr>
          <w:trHeight w:val="34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B004A0">
            <w:pPr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Прием в ФАП, чел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D" w:rsidRPr="002F2D2E" w:rsidRDefault="00F44780" w:rsidP="00B004A0">
            <w:pPr>
              <w:jc w:val="center"/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587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2F2D2E" w:rsidP="00B004A0">
            <w:pPr>
              <w:jc w:val="center"/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1169</w:t>
            </w:r>
          </w:p>
        </w:tc>
      </w:tr>
    </w:tbl>
    <w:p w:rsidR="0095783D" w:rsidRPr="002F2D2E" w:rsidRDefault="0095783D" w:rsidP="0095783D">
      <w:pPr>
        <w:pStyle w:val="ad"/>
        <w:jc w:val="both"/>
      </w:pPr>
    </w:p>
    <w:p w:rsidR="0095783D" w:rsidRDefault="0095783D" w:rsidP="002F2D2E">
      <w:pPr>
        <w:ind w:firstLine="708"/>
        <w:jc w:val="both"/>
      </w:pPr>
      <w:r w:rsidRPr="002F2D2E">
        <w:t>Из таблицы видно, что прием в ФАП в 1 полугодии 202</w:t>
      </w:r>
      <w:r w:rsidR="002F2D2E" w:rsidRPr="002F2D2E">
        <w:t>4</w:t>
      </w:r>
      <w:r w:rsidRPr="002F2D2E">
        <w:t xml:space="preserve"> года </w:t>
      </w:r>
      <w:r w:rsidR="002F2D2E" w:rsidRPr="002F2D2E">
        <w:t>увеличился.</w:t>
      </w:r>
    </w:p>
    <w:p w:rsidR="0095783D" w:rsidRPr="009963A5" w:rsidRDefault="0095783D" w:rsidP="0095783D">
      <w:pPr>
        <w:ind w:firstLine="708"/>
        <w:jc w:val="both"/>
        <w:rPr>
          <w:color w:val="000000"/>
        </w:rPr>
      </w:pPr>
    </w:p>
    <w:p w:rsidR="0095783D" w:rsidRDefault="0095783D" w:rsidP="0095783D">
      <w:pPr>
        <w:pStyle w:val="ad"/>
        <w:ind w:firstLine="709"/>
        <w:jc w:val="both"/>
      </w:pPr>
      <w:r w:rsidRPr="00143F7A">
        <w:rPr>
          <w:color w:val="000000"/>
          <w:szCs w:val="28"/>
        </w:rPr>
        <w:t xml:space="preserve">На территории Октябрьского сельского поселения </w:t>
      </w:r>
      <w:r>
        <w:rPr>
          <w:color w:val="000000"/>
          <w:szCs w:val="28"/>
        </w:rPr>
        <w:t>е</w:t>
      </w:r>
      <w:r w:rsidRPr="00143F7A">
        <w:rPr>
          <w:color w:val="000000"/>
          <w:szCs w:val="28"/>
        </w:rPr>
        <w:t>жегодно провод</w:t>
      </w:r>
      <w:r>
        <w:rPr>
          <w:color w:val="000000"/>
          <w:szCs w:val="28"/>
        </w:rPr>
        <w:t>я</w:t>
      </w:r>
      <w:r w:rsidRPr="00143F7A">
        <w:rPr>
          <w:color w:val="000000"/>
          <w:szCs w:val="28"/>
        </w:rPr>
        <w:t>тся флюорографическое обследование, профосмотры детей школьного и дошкольного возраста</w:t>
      </w:r>
      <w:r>
        <w:rPr>
          <w:color w:val="000000"/>
          <w:szCs w:val="28"/>
        </w:rPr>
        <w:t>,</w:t>
      </w:r>
      <w:r w:rsidRPr="00143F7A">
        <w:rPr>
          <w:color w:val="000000"/>
          <w:szCs w:val="28"/>
        </w:rPr>
        <w:t xml:space="preserve"> диспансеризация </w:t>
      </w:r>
      <w:r>
        <w:rPr>
          <w:color w:val="000000"/>
          <w:szCs w:val="28"/>
        </w:rPr>
        <w:t xml:space="preserve">и вакцинация </w:t>
      </w:r>
      <w:r w:rsidRPr="00143F7A">
        <w:rPr>
          <w:color w:val="000000"/>
          <w:szCs w:val="28"/>
        </w:rPr>
        <w:t>населения.</w:t>
      </w:r>
      <w:r>
        <w:t xml:space="preserve"> </w:t>
      </w:r>
    </w:p>
    <w:p w:rsidR="0095783D" w:rsidRDefault="0095783D" w:rsidP="0095783D">
      <w:pPr>
        <w:pStyle w:val="ad"/>
        <w:jc w:val="both"/>
      </w:pPr>
    </w:p>
    <w:p w:rsidR="0095783D" w:rsidRPr="00EE700D" w:rsidRDefault="0095783D" w:rsidP="0095783D">
      <w:pPr>
        <w:tabs>
          <w:tab w:val="left" w:pos="1440"/>
        </w:tabs>
        <w:jc w:val="center"/>
        <w:rPr>
          <w:b/>
          <w:i/>
        </w:rPr>
      </w:pPr>
      <w:r w:rsidRPr="00EE700D">
        <w:rPr>
          <w:b/>
          <w:i/>
        </w:rPr>
        <w:t>Образование:</w:t>
      </w: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  <w:r w:rsidRPr="00EE700D">
        <w:rPr>
          <w:b/>
          <w:i/>
        </w:rPr>
        <w:t>МОУ «Октябрьская ООШ»</w:t>
      </w: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</w:p>
    <w:p w:rsidR="0095783D" w:rsidRPr="00B07114" w:rsidRDefault="0095783D" w:rsidP="0095783D">
      <w:pPr>
        <w:tabs>
          <w:tab w:val="left" w:pos="1440"/>
        </w:tabs>
        <w:ind w:firstLine="709"/>
        <w:jc w:val="both"/>
        <w:rPr>
          <w:b/>
          <w:i/>
        </w:rPr>
      </w:pPr>
      <w:r w:rsidRPr="00B07114">
        <w:rPr>
          <w:bCs/>
        </w:rPr>
        <w:t>На территории поселения</w:t>
      </w:r>
      <w:r w:rsidRPr="00B07114">
        <w:rPr>
          <w:b/>
          <w:bCs/>
        </w:rPr>
        <w:t xml:space="preserve"> </w:t>
      </w:r>
      <w:r w:rsidRPr="00B07114">
        <w:rPr>
          <w:bCs/>
        </w:rPr>
        <w:t xml:space="preserve">имеется основная общеобразовательная школа. </w:t>
      </w:r>
      <w:r w:rsidRPr="00B07114">
        <w:rPr>
          <w:bCs/>
          <w:szCs w:val="26"/>
        </w:rPr>
        <w:t xml:space="preserve">Численность учащихся составляет </w:t>
      </w:r>
      <w:r w:rsidR="00A33592" w:rsidRPr="00B07114">
        <w:rPr>
          <w:bCs/>
          <w:szCs w:val="26"/>
        </w:rPr>
        <w:t>29</w:t>
      </w:r>
      <w:r w:rsidRPr="00B07114">
        <w:rPr>
          <w:bCs/>
          <w:szCs w:val="26"/>
        </w:rPr>
        <w:t xml:space="preserve"> человек: дошкольная ступень – </w:t>
      </w:r>
      <w:r w:rsidR="00A33592" w:rsidRPr="00B07114">
        <w:rPr>
          <w:bCs/>
          <w:szCs w:val="26"/>
        </w:rPr>
        <w:t>6</w:t>
      </w:r>
      <w:r w:rsidRPr="00B07114">
        <w:rPr>
          <w:bCs/>
          <w:szCs w:val="26"/>
        </w:rPr>
        <w:t xml:space="preserve"> детей, </w:t>
      </w:r>
      <w:r w:rsidR="00B07114" w:rsidRPr="00B07114">
        <w:rPr>
          <w:bCs/>
          <w:szCs w:val="26"/>
        </w:rPr>
        <w:t>1</w:t>
      </w:r>
      <w:r w:rsidRPr="00B07114">
        <w:rPr>
          <w:bCs/>
          <w:szCs w:val="26"/>
        </w:rPr>
        <w:t xml:space="preserve"> ступень – 1</w:t>
      </w:r>
      <w:r w:rsidR="009F6225">
        <w:rPr>
          <w:bCs/>
          <w:szCs w:val="26"/>
        </w:rPr>
        <w:t>2</w:t>
      </w:r>
      <w:r w:rsidRPr="00B07114">
        <w:rPr>
          <w:bCs/>
          <w:szCs w:val="26"/>
        </w:rPr>
        <w:t xml:space="preserve"> обучающихся, 2 ступень – 1</w:t>
      </w:r>
      <w:r w:rsidR="009F6225">
        <w:rPr>
          <w:bCs/>
          <w:szCs w:val="26"/>
        </w:rPr>
        <w:t>1</w:t>
      </w:r>
      <w:r w:rsidRPr="00B07114">
        <w:rPr>
          <w:bCs/>
          <w:szCs w:val="26"/>
        </w:rPr>
        <w:t xml:space="preserve"> обучающихся. Обеспеченность специалистами в сфере образования и дошкольного образования составляет 100%.</w:t>
      </w:r>
    </w:p>
    <w:p w:rsidR="0095783D" w:rsidRPr="009963A5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B07114">
        <w:rPr>
          <w:lang w:eastAsia="ar-SA"/>
        </w:rPr>
        <w:t>Коллектив школы составляет 21 человека</w:t>
      </w:r>
      <w:r w:rsidRPr="009963A5">
        <w:rPr>
          <w:lang w:eastAsia="ar-SA"/>
        </w:rPr>
        <w:t xml:space="preserve"> из них 7 педагогов, 1 воспитатель и 13 человек тех. персонал, средний возраст педагогов составляет 45 лет. Все педагоги имеют образование.</w:t>
      </w:r>
    </w:p>
    <w:p w:rsidR="0095783D" w:rsidRPr="009133DC" w:rsidRDefault="0095783D" w:rsidP="0095783D">
      <w:pPr>
        <w:widowControl w:val="0"/>
        <w:autoSpaceDE w:val="0"/>
        <w:autoSpaceDN w:val="0"/>
        <w:adjustRightInd w:val="0"/>
        <w:ind w:firstLine="645"/>
        <w:jc w:val="both"/>
        <w:rPr>
          <w:rFonts w:eastAsia="Calibri"/>
        </w:rPr>
      </w:pPr>
      <w:r w:rsidRPr="009963A5">
        <w:rPr>
          <w:rFonts w:eastAsia="Calibri"/>
        </w:rPr>
        <w:t>К числу «сильных» сторон образовательной организации следует отнести достаточно высокую теоретическую подготовку педагогов, благоприятный</w:t>
      </w:r>
      <w:r w:rsidRPr="009133DC">
        <w:rPr>
          <w:rFonts w:eastAsia="Calibri"/>
        </w:rPr>
        <w:t xml:space="preserve"> нравственно-психологический климат в педагогическом коллективе.</w:t>
      </w:r>
    </w:p>
    <w:p w:rsidR="0095783D" w:rsidRPr="009133DC" w:rsidRDefault="0095783D" w:rsidP="0095783D">
      <w:pPr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Октябрьская основная общеобразовательная школа участвует в следующих Федеральных программах: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1.</w:t>
      </w:r>
      <w:r>
        <w:rPr>
          <w:lang w:eastAsia="ar-SA"/>
        </w:rPr>
        <w:t xml:space="preserve"> </w:t>
      </w:r>
      <w:r w:rsidRPr="009133DC">
        <w:rPr>
          <w:lang w:eastAsia="ar-SA"/>
        </w:rPr>
        <w:t>Образовательная программа начального общего образования.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2.</w:t>
      </w:r>
      <w:r>
        <w:rPr>
          <w:lang w:eastAsia="ar-SA"/>
        </w:rPr>
        <w:t xml:space="preserve"> </w:t>
      </w:r>
      <w:r w:rsidRPr="009133DC">
        <w:rPr>
          <w:lang w:eastAsia="ar-SA"/>
        </w:rPr>
        <w:t>Образовательная программа основного общего образования, реализующая ФГОС ООО в 5-</w:t>
      </w:r>
      <w:r>
        <w:rPr>
          <w:lang w:eastAsia="ar-SA"/>
        </w:rPr>
        <w:t>9</w:t>
      </w:r>
      <w:r w:rsidRPr="009133DC">
        <w:rPr>
          <w:lang w:eastAsia="ar-SA"/>
        </w:rPr>
        <w:t xml:space="preserve"> классах.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3.</w:t>
      </w:r>
      <w:r>
        <w:rPr>
          <w:lang w:eastAsia="ar-SA"/>
        </w:rPr>
        <w:t xml:space="preserve"> Адаптированная основная образовательная программа образования обучающихся с умственной отсталостью.</w:t>
      </w:r>
    </w:p>
    <w:p w:rsidR="0095783D" w:rsidRPr="009133DC" w:rsidRDefault="0095783D" w:rsidP="0095783D">
      <w:pPr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Основной задачей является: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-повышение воспитательной функции образовательных учреждений;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lastRenderedPageBreak/>
        <w:t>-повышение влияния образовательных учреждений на социализацию и самоопределение личности школьника его адаптацию к новым экономическим условиям.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-укрепление учебно-материальной базы образовательных учреждений для осуществления на качественном уровне учебного процесса.</w:t>
      </w:r>
    </w:p>
    <w:p w:rsidR="0095783D" w:rsidRPr="009133DC" w:rsidRDefault="0095783D" w:rsidP="0095783D">
      <w:pPr>
        <w:suppressAutoHyphens/>
        <w:jc w:val="both"/>
      </w:pPr>
      <w:r w:rsidRPr="009133DC">
        <w:rPr>
          <w:lang w:eastAsia="ar-SA"/>
        </w:rPr>
        <w:t xml:space="preserve">- укрепление кадрового потенциала, для этого необходимо привлечение молодых специалистов для расширения сферы образовательных услуг </w:t>
      </w:r>
      <w:r w:rsidRPr="009133DC">
        <w:t>(образование групп продленного дня, образование кружков детского творчества, занятий борьбой)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- повышение квалификации педагогических работников.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Основной причиной в данной ситуации является отсутствие условий для стимулирования педагогических работников.</w:t>
      </w:r>
    </w:p>
    <w:p w:rsidR="0095783D" w:rsidRPr="009133DC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Для учащих</w:t>
      </w:r>
      <w:r>
        <w:rPr>
          <w:lang w:eastAsia="ar-SA"/>
        </w:rPr>
        <w:t>ся организовано горячее питание.</w:t>
      </w:r>
      <w:r w:rsidRPr="009133DC">
        <w:rPr>
          <w:lang w:eastAsia="ar-SA"/>
        </w:rPr>
        <w:t xml:space="preserve"> </w:t>
      </w:r>
      <w:r>
        <w:rPr>
          <w:lang w:eastAsia="ar-SA"/>
        </w:rPr>
        <w:t>О</w:t>
      </w:r>
      <w:r w:rsidRPr="009133DC">
        <w:rPr>
          <w:lang w:eastAsia="ar-SA"/>
        </w:rPr>
        <w:t>бучающи</w:t>
      </w:r>
      <w:r>
        <w:rPr>
          <w:lang w:eastAsia="ar-SA"/>
        </w:rPr>
        <w:t>еся начальных классов</w:t>
      </w:r>
      <w:r w:rsidRPr="009133DC">
        <w:rPr>
          <w:lang w:eastAsia="ar-SA"/>
        </w:rPr>
        <w:t xml:space="preserve"> питаются на «социальном столе».</w:t>
      </w:r>
    </w:p>
    <w:p w:rsidR="0095783D" w:rsidRPr="009133DC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В школе имеется в достаточном количестве необходимого оборудования, отвечающего современным требованиям.</w:t>
      </w:r>
    </w:p>
    <w:p w:rsidR="0095783D" w:rsidRPr="009133DC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Количество компьютеров в школе 11</w:t>
      </w:r>
      <w:r w:rsidRPr="009133DC">
        <w:rPr>
          <w:lang w:eastAsia="ar-SA"/>
        </w:rPr>
        <w:t xml:space="preserve">. Из них </w:t>
      </w:r>
      <w:r>
        <w:rPr>
          <w:lang w:eastAsia="ar-SA"/>
        </w:rPr>
        <w:t>применяемых в учебном процессе 8</w:t>
      </w:r>
      <w:r w:rsidRPr="009133DC">
        <w:rPr>
          <w:lang w:eastAsia="ar-SA"/>
        </w:rPr>
        <w:t>.</w:t>
      </w:r>
    </w:p>
    <w:p w:rsidR="0095783D" w:rsidRPr="009133DC" w:rsidRDefault="0095783D" w:rsidP="0095783D">
      <w:pPr>
        <w:tabs>
          <w:tab w:val="left" w:pos="1440"/>
        </w:tabs>
        <w:suppressAutoHyphens/>
        <w:jc w:val="both"/>
        <w:rPr>
          <w:lang w:eastAsia="ar-SA"/>
        </w:rPr>
      </w:pPr>
      <w:r w:rsidRPr="009133DC">
        <w:rPr>
          <w:lang w:eastAsia="ar-SA"/>
        </w:rPr>
        <w:t xml:space="preserve">В МОУ «Октябрьская ООШ» проводится внеурочная деятельность в форме: </w:t>
      </w:r>
    </w:p>
    <w:p w:rsidR="0095783D" w:rsidRPr="009133DC" w:rsidRDefault="0095783D" w:rsidP="0095783D">
      <w:pPr>
        <w:tabs>
          <w:tab w:val="left" w:pos="1440"/>
        </w:tabs>
        <w:suppressAutoHyphens/>
        <w:jc w:val="both"/>
        <w:rPr>
          <w:lang w:eastAsia="ar-SA"/>
        </w:rPr>
      </w:pPr>
      <w:r w:rsidRPr="009133DC">
        <w:rPr>
          <w:lang w:eastAsia="ar-SA"/>
        </w:rPr>
        <w:t>-Изостудия;</w:t>
      </w:r>
    </w:p>
    <w:p w:rsidR="0095783D" w:rsidRDefault="0095783D" w:rsidP="0095783D">
      <w:pPr>
        <w:tabs>
          <w:tab w:val="left" w:pos="1440"/>
        </w:tabs>
        <w:suppressAutoHyphens/>
        <w:jc w:val="both"/>
        <w:rPr>
          <w:lang w:eastAsia="ar-SA"/>
        </w:rPr>
      </w:pPr>
      <w:r w:rsidRPr="009133DC">
        <w:rPr>
          <w:lang w:eastAsia="ar-SA"/>
        </w:rPr>
        <w:t>-Спортивные секции.</w:t>
      </w:r>
    </w:p>
    <w:p w:rsidR="0095783D" w:rsidRPr="00871F06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871F06">
        <w:rPr>
          <w:lang w:eastAsia="ar-SA"/>
        </w:rPr>
        <w:t>По оценке 202</w:t>
      </w:r>
      <w:r w:rsidR="00A33592">
        <w:rPr>
          <w:lang w:eastAsia="ar-SA"/>
        </w:rPr>
        <w:t>4</w:t>
      </w:r>
      <w:r w:rsidRPr="00871F06">
        <w:rPr>
          <w:lang w:eastAsia="ar-SA"/>
        </w:rPr>
        <w:t xml:space="preserve"> года и в перспективе на 202</w:t>
      </w:r>
      <w:r w:rsidR="00A33592">
        <w:rPr>
          <w:lang w:eastAsia="ar-SA"/>
        </w:rPr>
        <w:t>5</w:t>
      </w:r>
      <w:r>
        <w:rPr>
          <w:lang w:eastAsia="ar-SA"/>
        </w:rPr>
        <w:t>-202</w:t>
      </w:r>
      <w:r w:rsidR="00A33592">
        <w:rPr>
          <w:lang w:eastAsia="ar-SA"/>
        </w:rPr>
        <w:t>7</w:t>
      </w:r>
      <w:r w:rsidRPr="00871F06">
        <w:rPr>
          <w:lang w:eastAsia="ar-SA"/>
        </w:rPr>
        <w:t xml:space="preserve"> гг. существует необходимость </w:t>
      </w:r>
      <w:r>
        <w:rPr>
          <w:lang w:eastAsia="ar-SA"/>
        </w:rPr>
        <w:t>текущего</w:t>
      </w:r>
      <w:r w:rsidRPr="00871F06">
        <w:rPr>
          <w:lang w:eastAsia="ar-SA"/>
        </w:rPr>
        <w:t xml:space="preserve"> ремонта </w:t>
      </w:r>
      <w:r>
        <w:rPr>
          <w:lang w:eastAsia="ar-SA"/>
        </w:rPr>
        <w:t>здания.</w:t>
      </w:r>
    </w:p>
    <w:p w:rsidR="0095783D" w:rsidRPr="00AA126D" w:rsidRDefault="0095783D" w:rsidP="0095783D">
      <w:pPr>
        <w:tabs>
          <w:tab w:val="left" w:pos="1440"/>
        </w:tabs>
        <w:ind w:left="240"/>
        <w:jc w:val="both"/>
      </w:pPr>
    </w:p>
    <w:p w:rsidR="0095783D" w:rsidRPr="009E7BC9" w:rsidRDefault="0095783D" w:rsidP="0095783D">
      <w:pPr>
        <w:tabs>
          <w:tab w:val="left" w:pos="1440"/>
        </w:tabs>
        <w:jc w:val="center"/>
        <w:rPr>
          <w:b/>
          <w:i/>
        </w:rPr>
      </w:pPr>
      <w:r w:rsidRPr="009E7BC9">
        <w:rPr>
          <w:b/>
          <w:i/>
        </w:rPr>
        <w:t>Культура</w:t>
      </w:r>
    </w:p>
    <w:p w:rsidR="0095783D" w:rsidRPr="009E7BC9" w:rsidRDefault="0095783D" w:rsidP="0095783D">
      <w:pPr>
        <w:tabs>
          <w:tab w:val="left" w:pos="1440"/>
        </w:tabs>
        <w:ind w:firstLine="709"/>
        <w:jc w:val="both"/>
        <w:rPr>
          <w:b/>
          <w:i/>
        </w:rPr>
      </w:pPr>
      <w:r w:rsidRPr="009E7BC9">
        <w:t>На территории Октябрьского сельского поселения находится МКУК «Культурно-досуговый центр п. Октябрьский-2». В подразделение КДЦ находится сельская библиотека 0,5 штатных единиц. Книжный фонд библиотеки составляет – 5419 ед.</w:t>
      </w:r>
    </w:p>
    <w:p w:rsidR="0095783D" w:rsidRPr="009E7BC9" w:rsidRDefault="0095783D" w:rsidP="0095783D">
      <w:pPr>
        <w:ind w:firstLine="709"/>
        <w:jc w:val="both"/>
      </w:pPr>
      <w:r w:rsidRPr="009E7BC9">
        <w:t xml:space="preserve">Численность работников МКУК «КДЦ п. Октябрьский-2» по штатному расписанию составляет </w:t>
      </w:r>
      <w:r w:rsidRPr="00A56109">
        <w:t xml:space="preserve">3,25 </w:t>
      </w:r>
      <w:r w:rsidRPr="009E7BC9">
        <w:t>единиц.</w:t>
      </w:r>
    </w:p>
    <w:p w:rsidR="0095783D" w:rsidRPr="003F79B8" w:rsidRDefault="0095783D" w:rsidP="0095783D">
      <w:pPr>
        <w:ind w:firstLine="709"/>
        <w:jc w:val="both"/>
      </w:pPr>
      <w:r w:rsidRPr="009E7BC9">
        <w:t>Работники КДЦ проводят различные мероприятия, ведут кружковую работу, проводят различные праздники, концерты, вечера, танцы и др. для досуга населения</w:t>
      </w:r>
      <w:r>
        <w:t>.</w:t>
      </w:r>
    </w:p>
    <w:p w:rsidR="0095783D" w:rsidRDefault="0095783D" w:rsidP="0095783D">
      <w:pPr>
        <w:rPr>
          <w:b/>
          <w:i/>
        </w:rPr>
      </w:pPr>
    </w:p>
    <w:p w:rsidR="002A7381" w:rsidRPr="00131FF4" w:rsidRDefault="002A7381" w:rsidP="002A7381">
      <w:pPr>
        <w:jc w:val="center"/>
        <w:rPr>
          <w:rFonts w:eastAsia="Calibri"/>
          <w:b/>
          <w:i/>
          <w:lang w:eastAsia="en-US"/>
        </w:rPr>
      </w:pPr>
      <w:r w:rsidRPr="00131FF4">
        <w:rPr>
          <w:rFonts w:eastAsia="Calibri"/>
          <w:b/>
          <w:i/>
          <w:lang w:eastAsia="en-US"/>
        </w:rPr>
        <w:t>Контрольные показатели</w:t>
      </w:r>
    </w:p>
    <w:p w:rsidR="002A7381" w:rsidRPr="00131FF4" w:rsidRDefault="002A7381" w:rsidP="002A7381">
      <w:pPr>
        <w:jc w:val="right"/>
        <w:rPr>
          <w:rFonts w:eastAsia="Calibri"/>
          <w:sz w:val="22"/>
          <w:lang w:eastAsia="en-US"/>
        </w:rPr>
      </w:pPr>
      <w:r w:rsidRPr="00131FF4">
        <w:rPr>
          <w:rFonts w:eastAsia="Calibri"/>
          <w:sz w:val="22"/>
          <w:lang w:eastAsia="en-US"/>
        </w:rPr>
        <w:t>Таблица 8</w:t>
      </w:r>
    </w:p>
    <w:tbl>
      <w:tblPr>
        <w:tblW w:w="96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503"/>
        <w:gridCol w:w="1858"/>
        <w:gridCol w:w="1858"/>
        <w:gridCol w:w="1858"/>
      </w:tblGrid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  <w:b/>
                <w:i/>
              </w:rPr>
            </w:pPr>
            <w:r w:rsidRPr="00131FF4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  <w:b/>
                <w:i/>
              </w:rPr>
            </w:pPr>
            <w:r w:rsidRPr="00131FF4">
              <w:rPr>
                <w:rFonts w:eastAsia="Calibri"/>
                <w:b/>
                <w:i/>
              </w:rPr>
              <w:t>Название показателей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  <w:b/>
                <w:i/>
              </w:rPr>
            </w:pPr>
            <w:r w:rsidRPr="00131FF4">
              <w:rPr>
                <w:rFonts w:eastAsia="Calibri"/>
                <w:b/>
                <w:i/>
              </w:rPr>
              <w:t>2021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  <w:b/>
                <w:i/>
              </w:rPr>
            </w:pPr>
            <w:r w:rsidRPr="00131FF4">
              <w:rPr>
                <w:rFonts w:eastAsia="Calibri"/>
                <w:b/>
                <w:i/>
              </w:rPr>
              <w:t>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  <w:b/>
                <w:i/>
              </w:rPr>
            </w:pPr>
            <w:r w:rsidRPr="00131FF4">
              <w:rPr>
                <w:rFonts w:eastAsia="Calibri"/>
                <w:b/>
                <w:i/>
              </w:rPr>
              <w:t>2023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Число клубных формирований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4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Участников в них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81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97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94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Число участников детей до 14 лет в клубных формированиях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38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39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40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Кол-во культурно-досуговых мероприятий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62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176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180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 xml:space="preserve">Из них для детей до 14 лет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52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62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6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 xml:space="preserve">Кол-во мероприятий на платной основе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86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7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Из них для детей до 14 лет включительно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38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8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Число посетителей (человек)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1707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 кв.- 273</w:t>
            </w:r>
            <w:r w:rsidRPr="00131FF4">
              <w:rPr>
                <w:rFonts w:eastAsia="Calibri"/>
              </w:rPr>
              <w:br/>
              <w:t>2 кв.- 309</w:t>
            </w:r>
            <w:r w:rsidRPr="00131FF4">
              <w:rPr>
                <w:rFonts w:eastAsia="Calibri"/>
              </w:rPr>
              <w:br/>
              <w:t>3 кв.- 306</w:t>
            </w:r>
            <w:r w:rsidRPr="00131FF4">
              <w:rPr>
                <w:rFonts w:eastAsia="Calibri"/>
              </w:rPr>
              <w:br/>
              <w:t>4 кв.- 819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2360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 кв.-639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 кв. -850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3 кв.- 404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4 кв.- 467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2574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 кв.-</w:t>
            </w:r>
            <w:r w:rsidR="006F0109">
              <w:rPr>
                <w:rFonts w:eastAsia="Calibri"/>
              </w:rPr>
              <w:t>654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2 кв. -</w:t>
            </w:r>
            <w:r w:rsidR="006F0109">
              <w:rPr>
                <w:rFonts w:eastAsia="Calibri"/>
              </w:rPr>
              <w:t>737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 xml:space="preserve">3 кв.- </w:t>
            </w:r>
            <w:r w:rsidR="006F0109">
              <w:rPr>
                <w:rFonts w:eastAsia="Calibri"/>
              </w:rPr>
              <w:t>514</w:t>
            </w:r>
          </w:p>
          <w:p w:rsidR="002A7381" w:rsidRPr="00131FF4" w:rsidRDefault="002A7381" w:rsidP="006F010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 xml:space="preserve">4 кв.- </w:t>
            </w:r>
            <w:r w:rsidR="006F0109">
              <w:rPr>
                <w:rFonts w:eastAsia="Calibri"/>
              </w:rPr>
              <w:t>669</w:t>
            </w:r>
          </w:p>
        </w:tc>
      </w:tr>
      <w:tr w:rsidR="002A7381" w:rsidRPr="00131FF4" w:rsidTr="00B268A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9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Доходы от основных видов установленной деятельности (</w:t>
            </w:r>
            <w:proofErr w:type="spellStart"/>
            <w:r w:rsidRPr="00131FF4">
              <w:rPr>
                <w:rFonts w:eastAsia="Calibri"/>
              </w:rPr>
              <w:t>руб</w:t>
            </w:r>
            <w:proofErr w:type="spellEnd"/>
            <w:r w:rsidRPr="00131FF4">
              <w:rPr>
                <w:rFonts w:eastAsia="Calibri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15000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 кв.- 0</w:t>
            </w:r>
            <w:r w:rsidRPr="00131FF4">
              <w:rPr>
                <w:rFonts w:eastAsia="Calibri"/>
              </w:rPr>
              <w:br/>
              <w:t>2 кв.- 6000</w:t>
            </w:r>
            <w:r w:rsidRPr="00131FF4">
              <w:rPr>
                <w:rFonts w:eastAsia="Calibri"/>
              </w:rPr>
              <w:br/>
            </w:r>
            <w:r w:rsidRPr="00131FF4">
              <w:rPr>
                <w:rFonts w:eastAsia="Calibri"/>
              </w:rPr>
              <w:lastRenderedPageBreak/>
              <w:t>3 кв.- 4000</w:t>
            </w:r>
            <w:r w:rsidRPr="00131FF4">
              <w:rPr>
                <w:rFonts w:eastAsia="Calibri"/>
              </w:rPr>
              <w:br/>
              <w:t>4 кв.- 5000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lastRenderedPageBreak/>
              <w:t>16000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 кв.-4500</w:t>
            </w:r>
            <w:r w:rsidRPr="00131FF4">
              <w:rPr>
                <w:rFonts w:eastAsia="Calibri"/>
              </w:rPr>
              <w:br/>
              <w:t>2 кв.- 0</w:t>
            </w:r>
            <w:r w:rsidRPr="00131FF4">
              <w:rPr>
                <w:rFonts w:eastAsia="Calibri"/>
              </w:rPr>
              <w:br/>
            </w:r>
            <w:r w:rsidRPr="00131FF4">
              <w:rPr>
                <w:rFonts w:eastAsia="Calibri"/>
              </w:rPr>
              <w:lastRenderedPageBreak/>
              <w:t>3 кв.- 7000</w:t>
            </w:r>
            <w:r w:rsidRPr="00131FF4">
              <w:rPr>
                <w:rFonts w:eastAsia="Calibri"/>
              </w:rPr>
              <w:br/>
              <w:t>4 кв.- 4500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lastRenderedPageBreak/>
              <w:t>17500</w:t>
            </w:r>
          </w:p>
          <w:p w:rsidR="002A7381" w:rsidRPr="00131FF4" w:rsidRDefault="002A7381" w:rsidP="00B268A9">
            <w:pPr>
              <w:rPr>
                <w:rFonts w:eastAsia="Calibri"/>
              </w:rPr>
            </w:pPr>
            <w:r w:rsidRPr="00131FF4">
              <w:rPr>
                <w:rFonts w:eastAsia="Calibri"/>
              </w:rPr>
              <w:t>1 кв.-6000</w:t>
            </w:r>
            <w:r w:rsidRPr="00131FF4">
              <w:rPr>
                <w:rFonts w:eastAsia="Calibri"/>
              </w:rPr>
              <w:br/>
              <w:t>2 кв.- 3500</w:t>
            </w:r>
            <w:r w:rsidRPr="00131FF4">
              <w:rPr>
                <w:rFonts w:eastAsia="Calibri"/>
              </w:rPr>
              <w:br/>
            </w:r>
            <w:r w:rsidRPr="00131FF4">
              <w:rPr>
                <w:rFonts w:eastAsia="Calibri"/>
              </w:rPr>
              <w:lastRenderedPageBreak/>
              <w:t>3 кв.- 3000</w:t>
            </w:r>
            <w:r w:rsidRPr="00131FF4">
              <w:rPr>
                <w:rFonts w:eastAsia="Calibri"/>
              </w:rPr>
              <w:br/>
              <w:t>4 кв.- 5000</w:t>
            </w:r>
          </w:p>
        </w:tc>
      </w:tr>
    </w:tbl>
    <w:p w:rsidR="002A7381" w:rsidRPr="00131FF4" w:rsidRDefault="002A7381" w:rsidP="002A7381">
      <w:pPr>
        <w:tabs>
          <w:tab w:val="left" w:pos="1440"/>
        </w:tabs>
        <w:jc w:val="both"/>
      </w:pPr>
      <w:r w:rsidRPr="00131FF4">
        <w:lastRenderedPageBreak/>
        <w:t xml:space="preserve"> </w:t>
      </w:r>
    </w:p>
    <w:p w:rsidR="002A7381" w:rsidRPr="00131FF4" w:rsidRDefault="002A7381" w:rsidP="002A7381">
      <w:pPr>
        <w:ind w:firstLine="709"/>
        <w:jc w:val="both"/>
      </w:pPr>
      <w:r w:rsidRPr="00131FF4">
        <w:t>Из контрольных показателей видно, что посещение детьми кружков уменьшилось, число культурно-досуговых мероприятий по сравнению с 2022 годом увеличилось.</w:t>
      </w:r>
    </w:p>
    <w:p w:rsidR="002A7381" w:rsidRPr="00131FF4" w:rsidRDefault="002A7381" w:rsidP="002A7381">
      <w:pPr>
        <w:ind w:firstLine="709"/>
        <w:jc w:val="both"/>
        <w:rPr>
          <w:rFonts w:eastAsia="Calibri"/>
          <w:lang w:eastAsia="en-US"/>
        </w:rPr>
      </w:pPr>
      <w:r w:rsidRPr="00131FF4">
        <w:rPr>
          <w:rFonts w:eastAsia="Calibri"/>
          <w:lang w:eastAsia="en-US"/>
        </w:rPr>
        <w:t>Анализируя работу 2022 года, можно отметить, что МКУК «Культурно-досуговый центр п.</w:t>
      </w:r>
      <w:r w:rsidR="00340766">
        <w:rPr>
          <w:rFonts w:eastAsia="Calibri"/>
          <w:lang w:eastAsia="en-US"/>
        </w:rPr>
        <w:t xml:space="preserve"> </w:t>
      </w:r>
      <w:r w:rsidRPr="00131FF4">
        <w:rPr>
          <w:rFonts w:eastAsia="Calibri"/>
          <w:lang w:eastAsia="en-US"/>
        </w:rPr>
        <w:t xml:space="preserve">Октябрьский-2» работал стабильно в соответствии с годовым планом работы КДЦ, планом работы на месяц. В 2023 году проведено 180 мероприятий, с общим количеством посещений 2574 человека. Объем доходов, от приносящей доход деятельности учреждения, по сравнению с 2022 годом вырос приблизительно на 8,5% и составил 17500 руб. </w:t>
      </w:r>
    </w:p>
    <w:p w:rsidR="002A7381" w:rsidRDefault="002A7381" w:rsidP="002A7381">
      <w:pPr>
        <w:tabs>
          <w:tab w:val="left" w:pos="1440"/>
        </w:tabs>
        <w:ind w:firstLine="709"/>
        <w:jc w:val="both"/>
      </w:pPr>
      <w:r w:rsidRPr="00131FF4">
        <w:t>На плановый период 2025 г - 2027 г. планируется увеличить сбор по платным услугам, а также увеличить заработную плату.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Default="0095783D" w:rsidP="0095783D">
      <w:pPr>
        <w:tabs>
          <w:tab w:val="left" w:pos="1440"/>
        </w:tabs>
        <w:ind w:firstLine="709"/>
        <w:jc w:val="center"/>
        <w:rPr>
          <w:b/>
          <w:i/>
        </w:rPr>
      </w:pPr>
      <w:r>
        <w:rPr>
          <w:b/>
          <w:i/>
        </w:rPr>
        <w:t>Бюджет сельского поселения</w:t>
      </w:r>
    </w:p>
    <w:p w:rsidR="0095783D" w:rsidRDefault="0095783D" w:rsidP="0095783D">
      <w:pPr>
        <w:tabs>
          <w:tab w:val="left" w:pos="1440"/>
        </w:tabs>
        <w:ind w:firstLine="709"/>
        <w:jc w:val="center"/>
        <w:rPr>
          <w:b/>
          <w:i/>
        </w:rPr>
      </w:pPr>
    </w:p>
    <w:p w:rsidR="00A33592" w:rsidRPr="00A33592" w:rsidRDefault="00A33592" w:rsidP="00A33592">
      <w:pPr>
        <w:ind w:firstLine="567"/>
        <w:jc w:val="both"/>
      </w:pPr>
      <w:r w:rsidRPr="00A33592">
        <w:t xml:space="preserve">Бюджет Октябрьского муниципального образования по доходам за 2023 год исполнен в сумме </w:t>
      </w:r>
      <w:r w:rsidRPr="00A33592">
        <w:rPr>
          <w:b/>
          <w:bCs/>
        </w:rPr>
        <w:t>10 760,6</w:t>
      </w:r>
      <w:r w:rsidRPr="00A33592">
        <w:t xml:space="preserve"> тыс. руб. План доходов на 2023 год, утверждённый в сумме </w:t>
      </w:r>
      <w:r w:rsidRPr="00A33592">
        <w:rPr>
          <w:b/>
        </w:rPr>
        <w:t>10 736,7</w:t>
      </w:r>
      <w:r w:rsidRPr="00A33592">
        <w:t xml:space="preserve"> тыс. руб., выполнен на </w:t>
      </w:r>
      <w:r w:rsidRPr="00A33592">
        <w:rPr>
          <w:b/>
        </w:rPr>
        <w:t>100,2%</w:t>
      </w:r>
      <w:r w:rsidRPr="00A33592">
        <w:rPr>
          <w:color w:val="000000"/>
        </w:rPr>
        <w:t>.</w:t>
      </w:r>
    </w:p>
    <w:p w:rsidR="00A33592" w:rsidRPr="00A33592" w:rsidRDefault="00A33592" w:rsidP="00A33592">
      <w:pPr>
        <w:ind w:firstLine="567"/>
        <w:jc w:val="both"/>
      </w:pPr>
      <w:r w:rsidRPr="00A33592">
        <w:t xml:space="preserve">Бюджет Октябрьского муниципального образования по собственным доходным источникам за 2023 год исполнен в сумме </w:t>
      </w:r>
      <w:r w:rsidRPr="00A33592">
        <w:rPr>
          <w:b/>
        </w:rPr>
        <w:t xml:space="preserve">1 087,3 </w:t>
      </w:r>
      <w:r w:rsidRPr="00A33592">
        <w:t xml:space="preserve">тыс. руб. План собственных доходов на 2023 год, утверждённый в сумме </w:t>
      </w:r>
      <w:r w:rsidRPr="00A33592">
        <w:rPr>
          <w:b/>
          <w:bCs/>
        </w:rPr>
        <w:t>1 063,4</w:t>
      </w:r>
      <w:r w:rsidRPr="00A33592">
        <w:t xml:space="preserve"> тыс. руб., выполнен на </w:t>
      </w:r>
      <w:r w:rsidRPr="00A33592">
        <w:rPr>
          <w:b/>
        </w:rPr>
        <w:t>102,2%</w:t>
      </w:r>
      <w:r w:rsidRPr="00A33592">
        <w:t>.</w:t>
      </w:r>
    </w:p>
    <w:p w:rsidR="00A33592" w:rsidRPr="00A33592" w:rsidRDefault="00A33592" w:rsidP="00A33592">
      <w:pPr>
        <w:ind w:firstLine="567"/>
        <w:jc w:val="both"/>
      </w:pPr>
      <w:r w:rsidRPr="00A33592">
        <w:t xml:space="preserve">На 2023 год в бюджете Октябрьского муниципального образования запланированы следующие источники собственных доходов: </w:t>
      </w:r>
    </w:p>
    <w:p w:rsidR="0095783D" w:rsidRPr="00697156" w:rsidRDefault="0095783D" w:rsidP="0095783D">
      <w:pPr>
        <w:jc w:val="right"/>
      </w:pPr>
      <w:r w:rsidRPr="00BC6E7C">
        <w:rPr>
          <w:sz w:val="22"/>
        </w:rPr>
        <w:t>Таблица 9                                                                                                                                                      тыс. руб.</w:t>
      </w:r>
      <w:r w:rsidRPr="0010663C">
        <w:t xml:space="preserve">   </w:t>
      </w:r>
      <w:r w:rsidRPr="00697156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1774"/>
        <w:gridCol w:w="1637"/>
        <w:gridCol w:w="1908"/>
        <w:gridCol w:w="1692"/>
      </w:tblGrid>
      <w:tr w:rsidR="00A33592" w:rsidRPr="00173ABB" w:rsidTr="00A33592">
        <w:trPr>
          <w:trHeight w:val="235"/>
        </w:trPr>
        <w:tc>
          <w:tcPr>
            <w:tcW w:w="1337" w:type="pct"/>
          </w:tcPr>
          <w:p w:rsidR="00A33592" w:rsidRPr="00A14D37" w:rsidRDefault="00A33592" w:rsidP="0022416D">
            <w:pPr>
              <w:jc w:val="both"/>
              <w:rPr>
                <w:b/>
              </w:rPr>
            </w:pPr>
            <w:r w:rsidRPr="00A14D37">
              <w:rPr>
                <w:b/>
              </w:rPr>
              <w:t>Вид дохода</w:t>
            </w:r>
          </w:p>
        </w:tc>
        <w:tc>
          <w:tcPr>
            <w:tcW w:w="927" w:type="pct"/>
          </w:tcPr>
          <w:p w:rsidR="00A33592" w:rsidRPr="00A14D37" w:rsidRDefault="00A33592" w:rsidP="0022416D">
            <w:pPr>
              <w:jc w:val="center"/>
              <w:rPr>
                <w:b/>
              </w:rPr>
            </w:pPr>
            <w:r w:rsidRPr="00A14D37">
              <w:rPr>
                <w:b/>
              </w:rPr>
              <w:t>План 2023 г</w:t>
            </w:r>
          </w:p>
        </w:tc>
        <w:tc>
          <w:tcPr>
            <w:tcW w:w="855" w:type="pct"/>
          </w:tcPr>
          <w:p w:rsidR="00A33592" w:rsidRPr="00A14D37" w:rsidRDefault="00A33592" w:rsidP="0022416D">
            <w:pPr>
              <w:jc w:val="both"/>
              <w:rPr>
                <w:b/>
              </w:rPr>
            </w:pPr>
            <w:r w:rsidRPr="00A14D37">
              <w:rPr>
                <w:b/>
              </w:rPr>
              <w:t xml:space="preserve">   Исполнено</w:t>
            </w:r>
          </w:p>
        </w:tc>
        <w:tc>
          <w:tcPr>
            <w:tcW w:w="997" w:type="pct"/>
          </w:tcPr>
          <w:p w:rsidR="00A33592" w:rsidRPr="00A14D37" w:rsidRDefault="00A33592" w:rsidP="0022416D">
            <w:pPr>
              <w:jc w:val="center"/>
              <w:rPr>
                <w:b/>
              </w:rPr>
            </w:pPr>
            <w:r w:rsidRPr="00A14D37">
              <w:rPr>
                <w:b/>
              </w:rPr>
              <w:t>% выполнения</w:t>
            </w:r>
          </w:p>
        </w:tc>
        <w:tc>
          <w:tcPr>
            <w:tcW w:w="884" w:type="pct"/>
          </w:tcPr>
          <w:p w:rsidR="00A33592" w:rsidRPr="00A14D37" w:rsidRDefault="00A33592" w:rsidP="0022416D">
            <w:pPr>
              <w:jc w:val="center"/>
              <w:rPr>
                <w:b/>
              </w:rPr>
            </w:pPr>
            <w:r w:rsidRPr="00A14D37">
              <w:rPr>
                <w:b/>
              </w:rPr>
              <w:t>Отклонение</w:t>
            </w:r>
          </w:p>
        </w:tc>
      </w:tr>
      <w:tr w:rsidR="00A33592" w:rsidRPr="00173ABB" w:rsidTr="00A33592">
        <w:trPr>
          <w:trHeight w:val="271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bookmarkStart w:id="1" w:name="_Hlk160201215"/>
            <w:r w:rsidRPr="00173ABB">
              <w:t>Налог на доходы физических лиц</w:t>
            </w:r>
            <w:bookmarkEnd w:id="1"/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138,8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140,9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101,5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+2,1</w:t>
            </w:r>
          </w:p>
        </w:tc>
      </w:tr>
      <w:tr w:rsidR="00A33592" w:rsidRPr="00173ABB" w:rsidTr="00A33592">
        <w:trPr>
          <w:trHeight w:val="236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r w:rsidRPr="00173AB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864,2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886,6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102,6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+22,4</w:t>
            </w:r>
          </w:p>
        </w:tc>
      </w:tr>
      <w:tr w:rsidR="00A33592" w:rsidRPr="00173ABB" w:rsidTr="00A33592">
        <w:trPr>
          <w:trHeight w:val="244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bookmarkStart w:id="2" w:name="_Hlk161044587"/>
            <w:r w:rsidRPr="00173ABB">
              <w:t>Единый сельскохозяйственный налог</w:t>
            </w:r>
            <w:bookmarkEnd w:id="2"/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-1,2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-1,3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108,3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-0,1</w:t>
            </w:r>
          </w:p>
        </w:tc>
      </w:tr>
      <w:tr w:rsidR="00A33592" w:rsidRPr="00173ABB" w:rsidTr="00A33592">
        <w:trPr>
          <w:trHeight w:val="545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r w:rsidRPr="00173ABB">
              <w:t>Налог на имущество физических лиц</w:t>
            </w:r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0,7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1,1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157,1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bookmarkStart w:id="3" w:name="_Hlk160200584"/>
            <w:r w:rsidRPr="00173ABB">
              <w:t>+0,4</w:t>
            </w:r>
            <w:bookmarkEnd w:id="3"/>
          </w:p>
        </w:tc>
      </w:tr>
      <w:tr w:rsidR="00A33592" w:rsidRPr="00173ABB" w:rsidTr="00A33592">
        <w:trPr>
          <w:trHeight w:val="271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r w:rsidRPr="00173ABB">
              <w:t>Земельный налог</w:t>
            </w:r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43,2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42,3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97,9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-0,9</w:t>
            </w:r>
          </w:p>
        </w:tc>
      </w:tr>
      <w:tr w:rsidR="00A33592" w:rsidRPr="00173ABB" w:rsidTr="00A33592">
        <w:trPr>
          <w:trHeight w:val="271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r w:rsidRPr="00173ABB"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173ABB">
              <w:lastRenderedPageBreak/>
              <w:t>Российской Федерации)</w:t>
            </w:r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lastRenderedPageBreak/>
              <w:t>0,2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0,2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100,0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0,0</w:t>
            </w:r>
          </w:p>
        </w:tc>
      </w:tr>
      <w:tr w:rsidR="00A33592" w:rsidRPr="00173ABB" w:rsidTr="00A33592">
        <w:trPr>
          <w:trHeight w:val="572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outlineLvl w:val="0"/>
            </w:pPr>
            <w:r w:rsidRPr="00173ABB">
              <w:lastRenderedPageBreak/>
              <w:t>Доходы от оказания платных услуг (работ)</w:t>
            </w:r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17,5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17,5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100,0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outlineLvl w:val="0"/>
            </w:pPr>
            <w:r w:rsidRPr="00173ABB">
              <w:t>0,0</w:t>
            </w:r>
          </w:p>
        </w:tc>
      </w:tr>
      <w:tr w:rsidR="00A33592" w:rsidRPr="00173ABB" w:rsidTr="00A33592">
        <w:trPr>
          <w:trHeight w:val="235"/>
        </w:trPr>
        <w:tc>
          <w:tcPr>
            <w:tcW w:w="1337" w:type="pct"/>
            <w:vAlign w:val="center"/>
          </w:tcPr>
          <w:p w:rsidR="00A33592" w:rsidRPr="00173ABB" w:rsidRDefault="00A33592" w:rsidP="0022416D">
            <w:pPr>
              <w:rPr>
                <w:b/>
                <w:bCs/>
              </w:rPr>
            </w:pPr>
            <w:r w:rsidRPr="00173ABB">
              <w:rPr>
                <w:b/>
                <w:bCs/>
              </w:rPr>
              <w:t> итого</w:t>
            </w:r>
          </w:p>
        </w:tc>
        <w:tc>
          <w:tcPr>
            <w:tcW w:w="927" w:type="pct"/>
            <w:vAlign w:val="center"/>
          </w:tcPr>
          <w:p w:rsidR="00A33592" w:rsidRPr="00173ABB" w:rsidRDefault="00A33592" w:rsidP="0022416D">
            <w:pPr>
              <w:jc w:val="center"/>
              <w:rPr>
                <w:b/>
                <w:bCs/>
              </w:rPr>
            </w:pPr>
            <w:r w:rsidRPr="00173ABB">
              <w:rPr>
                <w:b/>
                <w:bCs/>
              </w:rPr>
              <w:t>1 063,4</w:t>
            </w:r>
          </w:p>
        </w:tc>
        <w:tc>
          <w:tcPr>
            <w:tcW w:w="855" w:type="pct"/>
            <w:vAlign w:val="center"/>
          </w:tcPr>
          <w:p w:rsidR="00A33592" w:rsidRPr="00173ABB" w:rsidRDefault="00A33592" w:rsidP="0022416D">
            <w:pPr>
              <w:jc w:val="center"/>
              <w:rPr>
                <w:b/>
                <w:bCs/>
              </w:rPr>
            </w:pPr>
            <w:r w:rsidRPr="00173ABB">
              <w:rPr>
                <w:b/>
                <w:bCs/>
              </w:rPr>
              <w:t>1 087,3</w:t>
            </w:r>
          </w:p>
        </w:tc>
        <w:tc>
          <w:tcPr>
            <w:tcW w:w="997" w:type="pct"/>
            <w:vAlign w:val="center"/>
          </w:tcPr>
          <w:p w:rsidR="00A33592" w:rsidRPr="00173ABB" w:rsidRDefault="00A33592" w:rsidP="0022416D">
            <w:pPr>
              <w:jc w:val="center"/>
              <w:rPr>
                <w:b/>
                <w:bCs/>
              </w:rPr>
            </w:pPr>
            <w:r w:rsidRPr="00173ABB">
              <w:rPr>
                <w:b/>
                <w:bCs/>
              </w:rPr>
              <w:t>102,2</w:t>
            </w:r>
          </w:p>
        </w:tc>
        <w:tc>
          <w:tcPr>
            <w:tcW w:w="884" w:type="pct"/>
            <w:vAlign w:val="center"/>
          </w:tcPr>
          <w:p w:rsidR="00A33592" w:rsidRPr="00173ABB" w:rsidRDefault="00A33592" w:rsidP="0022416D">
            <w:pPr>
              <w:jc w:val="center"/>
              <w:rPr>
                <w:b/>
                <w:bCs/>
              </w:rPr>
            </w:pPr>
            <w:r w:rsidRPr="00173ABB">
              <w:rPr>
                <w:b/>
                <w:bCs/>
              </w:rPr>
              <w:t>+23,9</w:t>
            </w:r>
          </w:p>
        </w:tc>
      </w:tr>
    </w:tbl>
    <w:p w:rsidR="00A33592" w:rsidRPr="00173ABB" w:rsidRDefault="00A33592" w:rsidP="00A33592">
      <w:pPr>
        <w:jc w:val="both"/>
      </w:pPr>
      <w:r w:rsidRPr="00173ABB">
        <w:t xml:space="preserve">            </w:t>
      </w:r>
    </w:p>
    <w:p w:rsidR="0095783D" w:rsidRPr="00B47EC6" w:rsidRDefault="0095783D" w:rsidP="0095783D">
      <w:pPr>
        <w:ind w:firstLine="567"/>
        <w:jc w:val="both"/>
      </w:pPr>
      <w:r w:rsidRPr="00B47EC6">
        <w:t xml:space="preserve">Основным доходным источником бюджета Октябрьского муниципального образования за </w:t>
      </w:r>
      <w:r>
        <w:t>2022</w:t>
      </w:r>
      <w:r w:rsidRPr="00B47EC6">
        <w:t xml:space="preserve"> год являются доходы от уплаты акцизов. Удельный вес поступления доходов от уплаты акцизов в общем поступлении собственных доходов составляет </w:t>
      </w:r>
      <w:r>
        <w:t>78,0</w:t>
      </w:r>
      <w:r w:rsidRPr="00B47EC6">
        <w:t xml:space="preserve"> %.   </w:t>
      </w:r>
    </w:p>
    <w:p w:rsidR="00A33592" w:rsidRPr="00A33592" w:rsidRDefault="00A33592" w:rsidP="00A33592">
      <w:pPr>
        <w:tabs>
          <w:tab w:val="left" w:pos="567"/>
        </w:tabs>
        <w:jc w:val="both"/>
      </w:pPr>
      <w:r w:rsidRPr="00A33592">
        <w:t xml:space="preserve">          Налог на доходы физических лиц второй по значимости доходный источник. Удельный вес НДФЛ составляет 13 % в общей сумме собственных доходов.  </w:t>
      </w:r>
    </w:p>
    <w:p w:rsidR="00A33592" w:rsidRPr="00A33592" w:rsidRDefault="00A33592" w:rsidP="00A33592">
      <w:pPr>
        <w:tabs>
          <w:tab w:val="left" w:pos="567"/>
        </w:tabs>
        <w:jc w:val="both"/>
      </w:pPr>
      <w:r w:rsidRPr="00A33592">
        <w:t xml:space="preserve">         Удельный вес поступления земельного налога составляет 3,9 % в общей сумме собственных доходов.</w:t>
      </w:r>
    </w:p>
    <w:p w:rsidR="00A33592" w:rsidRPr="00A33592" w:rsidRDefault="00A33592" w:rsidP="00A33592">
      <w:pPr>
        <w:tabs>
          <w:tab w:val="left" w:pos="567"/>
        </w:tabs>
        <w:jc w:val="both"/>
      </w:pPr>
      <w:r w:rsidRPr="00A33592">
        <w:t xml:space="preserve">         Удельный вес прочих поступлений составляет 1,6 % в общей сумме собственных доходов.</w:t>
      </w:r>
    </w:p>
    <w:p w:rsidR="00377AE1" w:rsidRDefault="00377AE1" w:rsidP="0095783D">
      <w:pPr>
        <w:tabs>
          <w:tab w:val="left" w:pos="567"/>
        </w:tabs>
        <w:jc w:val="both"/>
      </w:pPr>
    </w:p>
    <w:p w:rsidR="0095783D" w:rsidRPr="003E28E7" w:rsidRDefault="0095783D" w:rsidP="0095783D">
      <w:pPr>
        <w:ind w:firstLine="709"/>
        <w:jc w:val="both"/>
      </w:pPr>
      <w:r w:rsidRPr="003E28E7">
        <w:t>В целях обеспечения комплексного подхода к решению актуальных социально-экономических проблем на территории Октябрьского муниципального образования разработана Муниципальная программа «Социально-экономическое развитие территории сельского поселения на 202</w:t>
      </w:r>
      <w:r w:rsidR="00A33592" w:rsidRPr="003E28E7">
        <w:t>4</w:t>
      </w:r>
      <w:r w:rsidRPr="003E28E7">
        <w:t xml:space="preserve"> – 20</w:t>
      </w:r>
      <w:r w:rsidR="00A33592" w:rsidRPr="003E28E7">
        <w:t>28</w:t>
      </w:r>
      <w:r w:rsidRPr="003E28E7">
        <w:t xml:space="preserve"> гг.», которая имеет семь подпрограмм.</w:t>
      </w:r>
    </w:p>
    <w:p w:rsidR="0095783D" w:rsidRPr="003E28E7" w:rsidRDefault="0095783D" w:rsidP="0095783D">
      <w:pPr>
        <w:ind w:firstLine="709"/>
        <w:jc w:val="both"/>
      </w:pPr>
      <w:r w:rsidRPr="003E28E7">
        <w:t>Прогнозируется исполнить в рамках Муниципальной программы «Социально-экономическое развитие территории Октябрьского сельского поселения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в 202</w:t>
      </w:r>
      <w:r w:rsidR="003E28E7" w:rsidRPr="003E28E7">
        <w:t>4</w:t>
      </w:r>
      <w:r w:rsidRPr="003E28E7">
        <w:t xml:space="preserve"> году сумму </w:t>
      </w:r>
      <w:r w:rsidR="003E28E7">
        <w:t>11890,4</w:t>
      </w:r>
      <w:r w:rsidRPr="003E28E7">
        <w:t xml:space="preserve"> тыс. руб., в 202</w:t>
      </w:r>
      <w:r w:rsidR="003E28E7" w:rsidRPr="003E28E7">
        <w:t>5</w:t>
      </w:r>
      <w:r w:rsidRPr="003E28E7">
        <w:t xml:space="preserve"> году – </w:t>
      </w:r>
      <w:r w:rsidR="003E28E7">
        <w:t>7411,4</w:t>
      </w:r>
      <w:r w:rsidRPr="003E28E7">
        <w:t xml:space="preserve"> тыс. руб., в 202</w:t>
      </w:r>
      <w:r w:rsidR="003E28E7" w:rsidRPr="003E28E7">
        <w:t>6</w:t>
      </w:r>
      <w:r w:rsidRPr="003E28E7">
        <w:t xml:space="preserve"> году </w:t>
      </w:r>
      <w:r w:rsidR="003E28E7">
        <w:t>7356,0</w:t>
      </w:r>
      <w:r w:rsidRPr="003E28E7">
        <w:t xml:space="preserve"> ты</w:t>
      </w:r>
      <w:r w:rsidR="003E28E7" w:rsidRPr="003E28E7">
        <w:t>с</w:t>
      </w:r>
      <w:r w:rsidRPr="003E28E7">
        <w:t xml:space="preserve">. руб., </w:t>
      </w:r>
      <w:r w:rsidR="003E28E7" w:rsidRPr="003E28E7">
        <w:t>в 202</w:t>
      </w:r>
      <w:r w:rsidR="003E28E7">
        <w:t>7</w:t>
      </w:r>
      <w:r w:rsidR="003E28E7" w:rsidRPr="003E28E7">
        <w:t xml:space="preserve"> году – </w:t>
      </w:r>
      <w:r w:rsidR="003E28E7">
        <w:t>13169,0</w:t>
      </w:r>
      <w:r w:rsidR="003E28E7" w:rsidRPr="003E28E7">
        <w:t xml:space="preserve"> тыс. руб., в 202</w:t>
      </w:r>
      <w:r w:rsidR="003E28E7">
        <w:t>8</w:t>
      </w:r>
      <w:r w:rsidR="003E28E7" w:rsidRPr="003E28E7">
        <w:t xml:space="preserve"> году </w:t>
      </w:r>
      <w:r w:rsidR="003E28E7">
        <w:t>13169,0</w:t>
      </w:r>
      <w:r w:rsidR="003E28E7" w:rsidRPr="003E28E7">
        <w:t xml:space="preserve"> тыс. руб.,</w:t>
      </w:r>
      <w:r w:rsidR="003E28E7">
        <w:t xml:space="preserve"> </w:t>
      </w:r>
      <w:r w:rsidRPr="003E28E7">
        <w:t>в т.ч. по подпрограмме «Обеспечение деятельности главы сельского поселения и администрации сельского поселения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(расходы по выплате заработной платы, приобретение основных средств, ГСМ, приобретение канцелярии, услуги интернета, командировочные расходы, плата за потребленную электроэнергию в административных зданиях, обучение и пр.) в 202</w:t>
      </w:r>
      <w:r w:rsidR="003E28E7" w:rsidRPr="003E28E7">
        <w:t>4</w:t>
      </w:r>
      <w:r w:rsidRPr="003E28E7">
        <w:t xml:space="preserve"> году – </w:t>
      </w:r>
      <w:r w:rsidR="003E28E7">
        <w:t>5190,3</w:t>
      </w:r>
      <w:r w:rsidRPr="003E28E7">
        <w:t xml:space="preserve"> тыс. руб., в 202</w:t>
      </w:r>
      <w:r w:rsidR="003E28E7" w:rsidRPr="003E28E7">
        <w:t>5</w:t>
      </w:r>
      <w:r w:rsidRPr="003E28E7">
        <w:t xml:space="preserve"> году </w:t>
      </w:r>
      <w:r w:rsidR="003E28E7">
        <w:t>4957,8</w:t>
      </w:r>
      <w:r w:rsidRPr="003E28E7">
        <w:t xml:space="preserve"> тыс. руб., в 202</w:t>
      </w:r>
      <w:r w:rsidR="003E28E7" w:rsidRPr="003E28E7">
        <w:t>6</w:t>
      </w:r>
      <w:r w:rsidRPr="003E28E7">
        <w:t xml:space="preserve"> году </w:t>
      </w:r>
      <w:r w:rsidR="003E28E7">
        <w:t>4980,3</w:t>
      </w:r>
      <w:r w:rsidRPr="003E28E7">
        <w:t xml:space="preserve"> тыс. руб.,</w:t>
      </w:r>
      <w:r w:rsidR="00DB16F9">
        <w:t xml:space="preserve"> </w:t>
      </w:r>
      <w:r w:rsidR="00DB16F9" w:rsidRPr="003E28E7">
        <w:t>в 202</w:t>
      </w:r>
      <w:r w:rsidR="00DB16F9">
        <w:t>7</w:t>
      </w:r>
      <w:r w:rsidR="00DB16F9" w:rsidRPr="003E28E7">
        <w:t xml:space="preserve"> году – </w:t>
      </w:r>
      <w:r w:rsidR="00DB16F9">
        <w:t>7387,8</w:t>
      </w:r>
      <w:r w:rsidR="00DB16F9" w:rsidRPr="003E28E7">
        <w:t xml:space="preserve"> тыс. руб., в 202</w:t>
      </w:r>
      <w:r w:rsidR="00DB16F9">
        <w:t>8</w:t>
      </w:r>
      <w:r w:rsidR="00DB16F9" w:rsidRPr="003E28E7">
        <w:t xml:space="preserve"> году </w:t>
      </w:r>
      <w:r w:rsidR="00DB16F9">
        <w:t>7387,.8</w:t>
      </w:r>
      <w:r w:rsidR="00DB16F9" w:rsidRPr="003E28E7">
        <w:t xml:space="preserve"> тыс. руб.,</w:t>
      </w:r>
      <w:r w:rsidRPr="003E28E7">
        <w:t xml:space="preserve"> по подпрограмме «Повышение эффективности бюджетных расходов сельских поселений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(техническое обслуживание сайта МО) планируется освоить в 202</w:t>
      </w:r>
      <w:r w:rsidR="003E28E7" w:rsidRPr="003E28E7">
        <w:t>4</w:t>
      </w:r>
      <w:r w:rsidRPr="003E28E7">
        <w:t xml:space="preserve"> году – 15,6 тыс. руб., в 202</w:t>
      </w:r>
      <w:r w:rsidR="003E28E7" w:rsidRPr="003E28E7">
        <w:t>5</w:t>
      </w:r>
      <w:r w:rsidRPr="003E28E7">
        <w:t xml:space="preserve"> году – 15,6 тыс. руб., в 202</w:t>
      </w:r>
      <w:r w:rsidR="003E28E7" w:rsidRPr="003E28E7">
        <w:t>6</w:t>
      </w:r>
      <w:r w:rsidRPr="003E28E7">
        <w:t xml:space="preserve"> году - 15,6 тыс. руб., </w:t>
      </w:r>
      <w:r w:rsidR="00DB16F9" w:rsidRPr="00DB16F9">
        <w:t xml:space="preserve">в 2027 году – </w:t>
      </w:r>
      <w:r w:rsidR="00DB16F9">
        <w:t>15,6</w:t>
      </w:r>
      <w:r w:rsidR="00DB16F9" w:rsidRPr="00DB16F9">
        <w:t xml:space="preserve"> тыс. руб., в 2028 году </w:t>
      </w:r>
      <w:r w:rsidR="00DB16F9">
        <w:t>15,6</w:t>
      </w:r>
      <w:r w:rsidR="00DB16F9" w:rsidRPr="00DB16F9">
        <w:t xml:space="preserve"> тыс. руб.,</w:t>
      </w:r>
      <w:r w:rsidR="00DB16F9">
        <w:t xml:space="preserve"> </w:t>
      </w:r>
      <w:r w:rsidRPr="003E28E7">
        <w:t>по подпрограмме «Развитие инфраструктуры на территории сельского поселения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(ремонт и содержание автомобильных дорог общего пользования местного значения, благоустройство территорий, организация водоснабжения населения) планируется освоить в 202</w:t>
      </w:r>
      <w:r w:rsidR="003E28E7" w:rsidRPr="003E28E7">
        <w:t>4</w:t>
      </w:r>
      <w:r w:rsidRPr="003E28E7">
        <w:t xml:space="preserve"> году – </w:t>
      </w:r>
      <w:r w:rsidR="00DB16F9">
        <w:t>2684,0</w:t>
      </w:r>
      <w:r w:rsidRPr="003E28E7">
        <w:t xml:space="preserve"> тыс. руб., в 202</w:t>
      </w:r>
      <w:r w:rsidR="003E28E7" w:rsidRPr="003E28E7">
        <w:t>5</w:t>
      </w:r>
      <w:r w:rsidRPr="003E28E7">
        <w:t xml:space="preserve"> году – </w:t>
      </w:r>
      <w:r w:rsidR="00DB16F9">
        <w:t>1518,7</w:t>
      </w:r>
      <w:r w:rsidRPr="003E28E7">
        <w:t xml:space="preserve"> тыс. руб., в 202</w:t>
      </w:r>
      <w:r w:rsidR="003E28E7" w:rsidRPr="003E28E7">
        <w:t>6</w:t>
      </w:r>
      <w:r w:rsidRPr="003E28E7">
        <w:t xml:space="preserve"> году – </w:t>
      </w:r>
      <w:r w:rsidR="00DB16F9">
        <w:t>1249,1</w:t>
      </w:r>
      <w:r w:rsidRPr="003E28E7">
        <w:t xml:space="preserve"> тыс. руб., </w:t>
      </w:r>
      <w:r w:rsidR="00DB16F9" w:rsidRPr="003E28E7">
        <w:t>в 202</w:t>
      </w:r>
      <w:r w:rsidR="00DB16F9">
        <w:t>7</w:t>
      </w:r>
      <w:r w:rsidR="00DB16F9" w:rsidRPr="003E28E7">
        <w:t xml:space="preserve"> году – </w:t>
      </w:r>
      <w:r w:rsidR="00DB16F9">
        <w:t>2581,5</w:t>
      </w:r>
      <w:r w:rsidR="00DB16F9" w:rsidRPr="003E28E7">
        <w:t xml:space="preserve"> тыс. руб., в 202</w:t>
      </w:r>
      <w:r w:rsidR="00DB16F9">
        <w:t>8</w:t>
      </w:r>
      <w:r w:rsidR="00DB16F9" w:rsidRPr="003E28E7">
        <w:t xml:space="preserve"> году </w:t>
      </w:r>
      <w:r w:rsidR="00DB16F9">
        <w:t>2581,5</w:t>
      </w:r>
      <w:r w:rsidR="00DB16F9" w:rsidRPr="003E28E7">
        <w:t xml:space="preserve"> тыс. руб.,</w:t>
      </w:r>
      <w:r w:rsidR="00DB16F9">
        <w:t xml:space="preserve"> </w:t>
      </w:r>
      <w:r w:rsidRPr="003E28E7">
        <w:t>по подпрограмме «Обеспечение комплексного, пространственного и территориального развития Октябрьского сельского поселения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(проведение топографических, геодезических и кадастровых работ, Обеспечение градостроительной и землеустроительной деятельности на территории сельского поселения) планируется освоить в 202</w:t>
      </w:r>
      <w:r w:rsidR="003E28E7" w:rsidRPr="003E28E7">
        <w:t>4</w:t>
      </w:r>
      <w:r w:rsidRPr="003E28E7">
        <w:t xml:space="preserve"> году – </w:t>
      </w:r>
      <w:r w:rsidR="00DB16F9">
        <w:t>15</w:t>
      </w:r>
      <w:r w:rsidRPr="003E28E7">
        <w:t>,00 тыс. руб., в 202</w:t>
      </w:r>
      <w:r w:rsidR="003E28E7" w:rsidRPr="003E28E7">
        <w:t>5</w:t>
      </w:r>
      <w:r w:rsidRPr="003E28E7">
        <w:t xml:space="preserve"> году </w:t>
      </w:r>
      <w:r w:rsidR="00DB16F9">
        <w:t>15</w:t>
      </w:r>
      <w:r w:rsidRPr="003E28E7">
        <w:t>,0 тыс. руб., в 202</w:t>
      </w:r>
      <w:r w:rsidR="003E28E7" w:rsidRPr="003E28E7">
        <w:t>6</w:t>
      </w:r>
      <w:r w:rsidRPr="003E28E7">
        <w:t xml:space="preserve"> году </w:t>
      </w:r>
      <w:r w:rsidR="00DB16F9">
        <w:t>15</w:t>
      </w:r>
      <w:r w:rsidRPr="003E28E7">
        <w:t xml:space="preserve">,0 тыс. руб., </w:t>
      </w:r>
      <w:r w:rsidR="00DB16F9" w:rsidRPr="00DB16F9">
        <w:t xml:space="preserve">в 2027 году – </w:t>
      </w:r>
      <w:r w:rsidR="00DB16F9">
        <w:t>15</w:t>
      </w:r>
      <w:r w:rsidR="00DB16F9" w:rsidRPr="00DB16F9">
        <w:t>,0 тыс. руб., в 2028 году 1</w:t>
      </w:r>
      <w:r w:rsidR="00DB16F9">
        <w:t>5</w:t>
      </w:r>
      <w:r w:rsidR="00DB16F9" w:rsidRPr="00DB16F9">
        <w:t>,0 тыс. руб.,</w:t>
      </w:r>
      <w:r w:rsidR="00DB16F9">
        <w:t xml:space="preserve"> </w:t>
      </w:r>
      <w:r w:rsidRPr="003E28E7">
        <w:t>по подпрограмме «Обеспечение комплексных мер безопасности на территории Октябрьского сельского поселении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(обеспечение первичных мер пожарной безопасности в границах населенных пунктов поселения, профилактика безнадзорности и правонарушений на территории сельского поселения) планируется освоить в 202</w:t>
      </w:r>
      <w:r w:rsidR="003E28E7" w:rsidRPr="003E28E7">
        <w:t>4</w:t>
      </w:r>
      <w:r w:rsidRPr="003E28E7">
        <w:t xml:space="preserve"> году - </w:t>
      </w:r>
      <w:r w:rsidR="00DB16F9">
        <w:t>60</w:t>
      </w:r>
      <w:r w:rsidRPr="003E28E7">
        <w:t>,5 тыс. руб., в 202</w:t>
      </w:r>
      <w:r w:rsidR="003E28E7" w:rsidRPr="003E28E7">
        <w:t>5</w:t>
      </w:r>
      <w:r w:rsidRPr="003E28E7">
        <w:t xml:space="preserve"> году </w:t>
      </w:r>
      <w:r w:rsidR="00DB16F9">
        <w:t>60</w:t>
      </w:r>
      <w:r w:rsidRPr="003E28E7">
        <w:t>,5 тыс. руб., в 202</w:t>
      </w:r>
      <w:r w:rsidR="003E28E7" w:rsidRPr="003E28E7">
        <w:t>6</w:t>
      </w:r>
      <w:r w:rsidRPr="003E28E7">
        <w:t xml:space="preserve"> году </w:t>
      </w:r>
      <w:r w:rsidR="00DB16F9">
        <w:t>60</w:t>
      </w:r>
      <w:r w:rsidRPr="003E28E7">
        <w:t xml:space="preserve">,5 тыс. руб., </w:t>
      </w:r>
      <w:r w:rsidR="00DB16F9" w:rsidRPr="00DB16F9">
        <w:t xml:space="preserve">в 2027 году – </w:t>
      </w:r>
      <w:r w:rsidR="00DB16F9">
        <w:t>225,5</w:t>
      </w:r>
      <w:r w:rsidR="00DB16F9" w:rsidRPr="00DB16F9">
        <w:t xml:space="preserve"> тыс. руб., в 2028 году </w:t>
      </w:r>
      <w:r w:rsidR="00DB16F9">
        <w:t>225,5</w:t>
      </w:r>
      <w:r w:rsidR="00DB16F9" w:rsidRPr="00DB16F9">
        <w:t xml:space="preserve"> тыс. руб.,</w:t>
      </w:r>
      <w:r w:rsidR="00DB16F9">
        <w:t xml:space="preserve"> </w:t>
      </w:r>
      <w:r w:rsidRPr="003E28E7">
        <w:t>по подпрограмме «Развитие сферы культуры и спорта на территории сельского поселения на 202</w:t>
      </w:r>
      <w:r w:rsidR="003E28E7" w:rsidRPr="003E28E7">
        <w:t>4</w:t>
      </w:r>
      <w:r w:rsidRPr="003E28E7">
        <w:t>-202</w:t>
      </w:r>
      <w:r w:rsidR="003E28E7" w:rsidRPr="003E28E7">
        <w:t>8</w:t>
      </w:r>
      <w:r w:rsidRPr="003E28E7">
        <w:t xml:space="preserve"> гг.» (расходы, направленные на организацию досуга и обеспечение жителей услугами организаций </w:t>
      </w:r>
      <w:r w:rsidRPr="003E28E7">
        <w:lastRenderedPageBreak/>
        <w:t>культуры, организация библиотечного обслуживания, обеспечение условий для развития на территории сельского поселения физической культуры и массового спорта, обеспечение развития и укрепления материально-технической базы домов культуры, развитие домов культуры поселений) планируется освоить в 202</w:t>
      </w:r>
      <w:r w:rsidR="003E28E7" w:rsidRPr="003E28E7">
        <w:t>4</w:t>
      </w:r>
      <w:r w:rsidRPr="003E28E7">
        <w:t xml:space="preserve"> году – </w:t>
      </w:r>
      <w:r w:rsidR="00DB16F9">
        <w:t>3919,9</w:t>
      </w:r>
      <w:r w:rsidRPr="003E28E7">
        <w:t xml:space="preserve"> тыс. руб., в 202</w:t>
      </w:r>
      <w:r w:rsidR="003E28E7" w:rsidRPr="003E28E7">
        <w:t>5</w:t>
      </w:r>
      <w:r w:rsidRPr="003E28E7">
        <w:t xml:space="preserve"> году </w:t>
      </w:r>
      <w:r w:rsidR="00DB16F9">
        <w:t>838,8</w:t>
      </w:r>
      <w:r w:rsidRPr="003E28E7">
        <w:t xml:space="preserve"> тыс. руб., в 202</w:t>
      </w:r>
      <w:r w:rsidR="003E28E7" w:rsidRPr="003E28E7">
        <w:t>6</w:t>
      </w:r>
      <w:r w:rsidRPr="003E28E7">
        <w:t xml:space="preserve"> году – </w:t>
      </w:r>
      <w:r w:rsidR="00DB16F9">
        <w:t>1030,5</w:t>
      </w:r>
      <w:r w:rsidRPr="003E28E7">
        <w:t xml:space="preserve"> тыс. руб.,</w:t>
      </w:r>
      <w:r w:rsidR="00DB16F9">
        <w:t xml:space="preserve"> </w:t>
      </w:r>
      <w:r w:rsidR="00DB16F9" w:rsidRPr="003E28E7">
        <w:t>в 202</w:t>
      </w:r>
      <w:r w:rsidR="00DB16F9">
        <w:t>7</w:t>
      </w:r>
      <w:r w:rsidR="00DB16F9" w:rsidRPr="003E28E7">
        <w:t xml:space="preserve"> году – </w:t>
      </w:r>
      <w:r w:rsidR="00DB16F9">
        <w:t>2893,6</w:t>
      </w:r>
      <w:r w:rsidR="00DB16F9" w:rsidRPr="003E28E7">
        <w:t xml:space="preserve"> тыс. руб., в 202</w:t>
      </w:r>
      <w:r w:rsidR="00DB16F9">
        <w:t>8</w:t>
      </w:r>
      <w:r w:rsidR="00DB16F9" w:rsidRPr="003E28E7">
        <w:t xml:space="preserve"> году </w:t>
      </w:r>
      <w:r w:rsidR="00DB16F9">
        <w:t>2893,6</w:t>
      </w:r>
      <w:r w:rsidR="00DB16F9" w:rsidRPr="003E28E7">
        <w:t xml:space="preserve"> тыс. руб.,</w:t>
      </w:r>
      <w:r w:rsidRPr="003E28E7">
        <w:t xml:space="preserve"> по подпрограмме «Энергосбережение и повышение энергетической эффективности на территории Октябрьского сельского поселения</w:t>
      </w:r>
      <w:r w:rsidR="003E28E7" w:rsidRPr="003E28E7">
        <w:t xml:space="preserve"> на 2024-2028 гг.</w:t>
      </w:r>
      <w:r w:rsidRPr="003E28E7">
        <w:t>» (технические и организационные мероприятия по снижению использования энергоресурсов) планируется освоить в 202</w:t>
      </w:r>
      <w:r w:rsidR="003E28E7" w:rsidRPr="003E28E7">
        <w:t>4</w:t>
      </w:r>
      <w:r w:rsidRPr="003E28E7">
        <w:t xml:space="preserve"> году – </w:t>
      </w:r>
      <w:r w:rsidR="00DB16F9">
        <w:t>5</w:t>
      </w:r>
      <w:r w:rsidRPr="003E28E7">
        <w:t>,0 тыс. руб., в 202</w:t>
      </w:r>
      <w:r w:rsidR="003E28E7" w:rsidRPr="003E28E7">
        <w:t>5</w:t>
      </w:r>
      <w:r w:rsidRPr="003E28E7">
        <w:t xml:space="preserve"> году </w:t>
      </w:r>
      <w:r w:rsidR="00DB16F9">
        <w:t>5</w:t>
      </w:r>
      <w:r w:rsidRPr="003E28E7">
        <w:t>,0 тыс. руб., в 202</w:t>
      </w:r>
      <w:r w:rsidR="003E28E7" w:rsidRPr="003E28E7">
        <w:t>6</w:t>
      </w:r>
      <w:r w:rsidRPr="003E28E7">
        <w:t xml:space="preserve"> году – </w:t>
      </w:r>
      <w:r w:rsidR="00DB16F9">
        <w:t>5</w:t>
      </w:r>
      <w:r w:rsidRPr="003E28E7">
        <w:t>,0 тыс. руб.</w:t>
      </w:r>
      <w:r w:rsidR="00DB16F9">
        <w:t xml:space="preserve">, </w:t>
      </w:r>
      <w:r w:rsidR="00DB16F9" w:rsidRPr="003E28E7">
        <w:t>в 202</w:t>
      </w:r>
      <w:r w:rsidR="00DB16F9">
        <w:t>7</w:t>
      </w:r>
      <w:r w:rsidR="00DB16F9" w:rsidRPr="003E28E7">
        <w:t xml:space="preserve"> году – </w:t>
      </w:r>
      <w:r w:rsidR="00DB16F9">
        <w:t>5,0</w:t>
      </w:r>
      <w:r w:rsidR="00DB16F9" w:rsidRPr="003E28E7">
        <w:t xml:space="preserve"> тыс. руб., в 202</w:t>
      </w:r>
      <w:r w:rsidR="00DB16F9">
        <w:t>8</w:t>
      </w:r>
      <w:r w:rsidR="00DB16F9" w:rsidRPr="003E28E7">
        <w:t xml:space="preserve"> году </w:t>
      </w:r>
      <w:r w:rsidR="00DB16F9">
        <w:t>5,0</w:t>
      </w:r>
      <w:r w:rsidR="00DB16F9" w:rsidRPr="003E28E7">
        <w:t xml:space="preserve"> тыс. руб.</w:t>
      </w:r>
    </w:p>
    <w:p w:rsidR="0095783D" w:rsidRPr="00A22DA8" w:rsidRDefault="0095783D" w:rsidP="0095783D">
      <w:pPr>
        <w:ind w:firstLine="709"/>
        <w:jc w:val="both"/>
      </w:pPr>
      <w:r w:rsidRPr="003E28E7">
        <w:t>В связи с дефицитом бюджета Октябрьского муниципального образования происходит слабое развитие социальной сферы, что в свою очередь мешает комфортному проживанию, труду и отдыху населения, формированию здорового образа жизни населения.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Pr="000C795F" w:rsidRDefault="0095783D" w:rsidP="0095783D">
      <w:pPr>
        <w:tabs>
          <w:tab w:val="left" w:pos="1440"/>
        </w:tabs>
        <w:jc w:val="both"/>
      </w:pPr>
    </w:p>
    <w:p w:rsidR="0095783D" w:rsidRDefault="00C61782" w:rsidP="0095783D">
      <w:pPr>
        <w:tabs>
          <w:tab w:val="left" w:pos="1440"/>
        </w:tabs>
        <w:jc w:val="both"/>
      </w:pPr>
      <w:r>
        <w:t>Глава</w:t>
      </w:r>
      <w:r w:rsidR="0095783D">
        <w:t xml:space="preserve"> Октябрьского </w:t>
      </w:r>
    </w:p>
    <w:p w:rsidR="0095783D" w:rsidRDefault="0095783D" w:rsidP="0095783D">
      <w:pPr>
        <w:tabs>
          <w:tab w:val="left" w:pos="1440"/>
        </w:tabs>
        <w:jc w:val="both"/>
      </w:pPr>
      <w:r>
        <w:t xml:space="preserve">сельского поселения                                                                  </w:t>
      </w:r>
      <w:r w:rsidR="00C61782">
        <w:t xml:space="preserve">                             В.А. Войтович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Default="0095783D" w:rsidP="0095783D">
      <w:pPr>
        <w:tabs>
          <w:tab w:val="left" w:pos="1440"/>
        </w:tabs>
        <w:jc w:val="both"/>
      </w:pPr>
    </w:p>
    <w:p w:rsidR="0095783D" w:rsidRDefault="0095783D" w:rsidP="0095783D">
      <w:pPr>
        <w:tabs>
          <w:tab w:val="left" w:pos="1440"/>
        </w:tabs>
        <w:jc w:val="both"/>
        <w:sectPr w:rsidR="0095783D" w:rsidSect="00B004A0">
          <w:pgSz w:w="11907" w:h="16840" w:code="9"/>
          <w:pgMar w:top="1134" w:right="851" w:bottom="1134" w:left="1701" w:header="0" w:footer="748" w:gutter="0"/>
          <w:cols w:space="708"/>
          <w:docGrid w:linePitch="360"/>
        </w:sectPr>
      </w:pPr>
    </w:p>
    <w:p w:rsidR="0095783D" w:rsidRDefault="0095783D" w:rsidP="0095783D">
      <w:pPr>
        <w:tabs>
          <w:tab w:val="left" w:pos="1440"/>
        </w:tabs>
        <w:jc w:val="center"/>
        <w:rPr>
          <w:b/>
        </w:rPr>
      </w:pPr>
      <w:r w:rsidRPr="00ED248B">
        <w:rPr>
          <w:b/>
        </w:rPr>
        <w:lastRenderedPageBreak/>
        <w:t>Прогноз социально-экономического развития Октябрьского сельского поселения</w:t>
      </w:r>
      <w:r w:rsidR="00222CE7">
        <w:rPr>
          <w:b/>
        </w:rPr>
        <w:t xml:space="preserve"> на 2023 год и плановый период </w:t>
      </w:r>
      <w:r w:rsidRPr="00ED248B">
        <w:rPr>
          <w:b/>
        </w:rPr>
        <w:t>2024-2026 гг.</w:t>
      </w:r>
    </w:p>
    <w:p w:rsidR="0095783D" w:rsidRPr="00222CE7" w:rsidRDefault="0095783D" w:rsidP="0095783D">
      <w:pPr>
        <w:tabs>
          <w:tab w:val="left" w:pos="1440"/>
        </w:tabs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99"/>
        <w:gridCol w:w="1152"/>
        <w:gridCol w:w="1152"/>
        <w:gridCol w:w="1152"/>
        <w:gridCol w:w="1152"/>
        <w:gridCol w:w="1297"/>
        <w:gridCol w:w="1456"/>
        <w:gridCol w:w="1244"/>
      </w:tblGrid>
      <w:tr w:rsidR="0095783D" w:rsidRPr="00222CE7" w:rsidTr="00BC6E7C">
        <w:trPr>
          <w:trHeight w:val="420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Наименование показателя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Ед. изм.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Факт </w:t>
            </w:r>
            <w:r w:rsidRPr="00222CE7">
              <w:rPr>
                <w:b/>
                <w:bCs/>
              </w:rPr>
              <w:br/>
              <w:t>202</w:t>
            </w:r>
            <w:r w:rsidR="004D3803">
              <w:rPr>
                <w:b/>
                <w:bCs/>
              </w:rPr>
              <w:t>2</w:t>
            </w:r>
            <w:r w:rsidRPr="00222CE7">
              <w:rPr>
                <w:b/>
                <w:bCs/>
              </w:rPr>
              <w:t xml:space="preserve"> года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Факт </w:t>
            </w:r>
            <w:r w:rsidRPr="00222CE7">
              <w:rPr>
                <w:b/>
                <w:bCs/>
              </w:rPr>
              <w:br/>
              <w:t>202</w:t>
            </w:r>
            <w:r w:rsidR="004D3803">
              <w:rPr>
                <w:b/>
                <w:bCs/>
              </w:rPr>
              <w:t>3</w:t>
            </w:r>
            <w:r w:rsidRPr="00222CE7">
              <w:rPr>
                <w:b/>
                <w:bCs/>
              </w:rPr>
              <w:t xml:space="preserve"> года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Оценка </w:t>
            </w:r>
            <w:r w:rsidRPr="00222CE7">
              <w:rPr>
                <w:b/>
                <w:bCs/>
              </w:rPr>
              <w:br/>
              <w:t>202</w:t>
            </w:r>
            <w:r w:rsidR="004D3803">
              <w:rPr>
                <w:b/>
                <w:bCs/>
              </w:rPr>
              <w:t>4</w:t>
            </w:r>
            <w:r w:rsidRPr="00222CE7">
              <w:rPr>
                <w:b/>
                <w:bCs/>
              </w:rPr>
              <w:t xml:space="preserve"> года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660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202</w:t>
            </w:r>
            <w:r w:rsidR="004D3803">
              <w:rPr>
                <w:b/>
                <w:bCs/>
              </w:rPr>
              <w:t>5</w:t>
            </w:r>
            <w:r w:rsidRPr="00222CE7">
              <w:rPr>
                <w:b/>
                <w:bCs/>
              </w:rPr>
              <w:t xml:space="preserve"> год                               2 вариант -(БАЗОВЫЙ)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202</w:t>
            </w:r>
            <w:r w:rsidR="004D3803">
              <w:rPr>
                <w:b/>
                <w:bCs/>
              </w:rPr>
              <w:t>6</w:t>
            </w:r>
            <w:r w:rsidRPr="00222CE7">
              <w:rPr>
                <w:b/>
                <w:bCs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202</w:t>
            </w:r>
            <w:r w:rsidR="004D3803">
              <w:rPr>
                <w:b/>
                <w:bCs/>
              </w:rPr>
              <w:t>7</w:t>
            </w:r>
            <w:r w:rsidRPr="00222CE7">
              <w:rPr>
                <w:b/>
                <w:bCs/>
              </w:rPr>
              <w:t xml:space="preserve"> год</w:t>
            </w:r>
          </w:p>
        </w:tc>
      </w:tr>
      <w:tr w:rsidR="0095783D" w:rsidRPr="00222CE7" w:rsidTr="00BC6E7C">
        <w:trPr>
          <w:trHeight w:val="1965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Итоги развития МО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Выручка от реализации продукции, работ, услуг (в действующих ценах) по полному кругу организаций,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7E67CE" w:rsidP="0022416D">
            <w:r w:rsidRPr="0033799D">
              <w:t>4,75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B004A0">
            <w:r w:rsidRPr="0033799D">
              <w:t>2,18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B004A0">
            <w:r w:rsidRPr="0033799D">
              <w:t>2,42</w:t>
            </w:r>
          </w:p>
        </w:tc>
        <w:tc>
          <w:tcPr>
            <w:tcW w:w="44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B004A0">
            <w:r w:rsidRPr="0033799D">
              <w:t>2,74</w:t>
            </w:r>
          </w:p>
        </w:tc>
        <w:tc>
          <w:tcPr>
            <w:tcW w:w="502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B004A0">
            <w:r w:rsidRPr="0033799D">
              <w:t>3,07</w:t>
            </w:r>
          </w:p>
        </w:tc>
        <w:tc>
          <w:tcPr>
            <w:tcW w:w="429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B004A0">
            <w:r w:rsidRPr="0033799D">
              <w:t>3,4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в т.ч. по видам экономической деятельности: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 xml:space="preserve">Сельское, лесное хозяйство, охота, </w:t>
            </w:r>
            <w:proofErr w:type="spellStart"/>
            <w:r w:rsidRPr="00222CE7">
              <w:t>рыбаловство</w:t>
            </w:r>
            <w:proofErr w:type="spellEnd"/>
            <w:r w:rsidRPr="00222CE7">
              <w:t xml:space="preserve">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0,35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0,</w:t>
            </w:r>
            <w:r w:rsidR="0033799D" w:rsidRPr="0033799D">
              <w:t>18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DB0CEE">
            <w:r w:rsidRPr="0033799D">
              <w:t>0,</w:t>
            </w:r>
            <w:r w:rsidR="00DB0CEE" w:rsidRPr="0033799D">
              <w:t>22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DB0CEE">
            <w:r w:rsidRPr="0033799D">
              <w:t>0,</w:t>
            </w:r>
            <w:r w:rsidR="00DB0CEE" w:rsidRPr="0033799D">
              <w:t>24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DB0CEE">
            <w:r w:rsidRPr="0033799D">
              <w:t>0,</w:t>
            </w:r>
            <w:r w:rsidR="00DB0CEE" w:rsidRPr="0033799D">
              <w:t>27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DB0CEE">
            <w:r w:rsidRPr="0033799D">
              <w:t>0,</w:t>
            </w:r>
            <w:r w:rsidR="00DB0CEE" w:rsidRPr="0033799D">
              <w:t>30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75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7E67CE" w:rsidP="0022416D">
            <w:r w:rsidRPr="0033799D">
              <w:t>4,4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7E67CE" w:rsidP="00A378B1">
            <w:r w:rsidRPr="0033799D">
              <w:t>2,</w:t>
            </w:r>
            <w:r w:rsidR="0033799D" w:rsidRPr="0033799D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7E67CE" w:rsidP="0033799D">
            <w:r w:rsidRPr="0033799D">
              <w:t>2,</w:t>
            </w:r>
            <w:r w:rsidR="0033799D" w:rsidRPr="0033799D"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B004A0">
            <w:r w:rsidRPr="0033799D">
              <w:t>2,5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33799D" w:rsidP="007E67CE">
            <w:r w:rsidRPr="0033799D">
              <w:t>2,8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7E67CE" w:rsidP="007E67CE">
            <w:r w:rsidRPr="0033799D">
              <w:t>3,</w:t>
            </w:r>
            <w:r w:rsidR="0033799D" w:rsidRPr="0033799D">
              <w:t>1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33799D" w:rsidRPr="00222CE7" w:rsidTr="00BC6E7C">
        <w:trPr>
          <w:trHeight w:val="1215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222CE7" w:rsidRDefault="0033799D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Выручка от реализации продукции, работ, услуг (в действующих ценах) предприятий малого бизнеса (с учетом микропредприятий)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99D" w:rsidRPr="00222CE7" w:rsidRDefault="0033799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33799D" w:rsidP="0033799D">
            <w:r w:rsidRPr="0033799D">
              <w:t>4,75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33799D" w:rsidP="0033799D">
            <w:r w:rsidRPr="0033799D">
              <w:t>2,18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33799D" w:rsidP="0033799D">
            <w:r w:rsidRPr="0033799D">
              <w:t>2,42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33799D" w:rsidP="0033799D">
            <w:r w:rsidRPr="0033799D">
              <w:t>2,74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33799D" w:rsidP="0033799D">
            <w:r w:rsidRPr="0033799D">
              <w:t>3,07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33799D" w:rsidP="0033799D">
            <w:r w:rsidRPr="0033799D">
              <w:t>3,4</w:t>
            </w:r>
          </w:p>
        </w:tc>
      </w:tr>
      <w:tr w:rsidR="004D3803" w:rsidRPr="00222CE7" w:rsidTr="00BC6E7C">
        <w:trPr>
          <w:trHeight w:val="885"/>
        </w:trPr>
        <w:tc>
          <w:tcPr>
            <w:tcW w:w="2034" w:type="pct"/>
            <w:tcBorders>
              <w:top w:val="dashed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Прибыль прибыльных предприятий (с учетом предприятий малого бизнеса)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Промышленное производство: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117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 собственными силами (В+С+D+E):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 - всего***: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 xml:space="preserve">Промышленное производство: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 (В+C+D+E)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lastRenderedPageBreak/>
              <w:t>Индекс промышленного производства (В+C+D+E)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Добыча полезных ископаемых (В):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75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Обрабатывающие производства (С):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121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Водоснабжение; водоотведение, организация сбора и утилизации отходов, деятельность по ликвидации загрязнений  (Е):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 xml:space="preserve">Сельское, лесное хозяйство, охота, </w:t>
            </w:r>
            <w:proofErr w:type="spellStart"/>
            <w:r w:rsidRPr="00222CE7">
              <w:rPr>
                <w:b/>
                <w:bCs/>
                <w:u w:val="single"/>
              </w:rPr>
              <w:t>рыбаловство</w:t>
            </w:r>
            <w:proofErr w:type="spellEnd"/>
            <w:r w:rsidRPr="00222CE7">
              <w:rPr>
                <w:b/>
                <w:bCs/>
                <w:u w:val="single"/>
              </w:rPr>
              <w:t xml:space="preserve"> и рыбоводство: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Валовый выпуск продукции  в </w:t>
            </w:r>
            <w:proofErr w:type="spellStart"/>
            <w:r w:rsidRPr="00222CE7">
              <w:rPr>
                <w:i/>
                <w:iCs/>
              </w:rPr>
              <w:t>сельхозорганизациях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Индекс производства продукции в </w:t>
            </w:r>
            <w:proofErr w:type="spellStart"/>
            <w:r w:rsidRPr="00222CE7">
              <w:rPr>
                <w:i/>
                <w:iCs/>
              </w:rPr>
              <w:t>сельхозорганизациях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lastRenderedPageBreak/>
              <w:t>Строительство: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работ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Ввод в действие жилых домов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кв. 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Введено жилья на душу населения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кв. 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Транспортировка и хранение: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Грузооборот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тыс.т</w:t>
            </w:r>
            <w:proofErr w:type="spellEnd"/>
            <w:r w:rsidRPr="00222CE7">
              <w:t>/км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Пассажирооборот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тыс. пас/км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Розничный товарооборот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Индекс физического объема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Малый бизнес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Число действующих малых предприятий - всего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 в том числе по видам экономической деятельности: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Уд. вес выручки предприятий малого бизнеса (с учетом микропредприятий) в выручке  в целом по МО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Число действующих микропредприятий - всего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2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Уд. вес выручки предприятий микропредприятий в выручке  в целом по МО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Количество индивидуальных предпринимателей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1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Демография, трудовые ресурсы и уровень жизни населения 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Численность постоянного населения - всего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33799D">
            <w:r w:rsidRPr="00222CE7">
              <w:t>0,16</w:t>
            </w:r>
            <w:r w:rsidR="0033799D"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33799D">
            <w:r w:rsidRPr="00222CE7">
              <w:t>0,16</w:t>
            </w:r>
            <w:r w:rsidR="0033799D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0,167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0,17</w:t>
            </w:r>
            <w:r w:rsidR="00AD0CE1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0,173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0,176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33799D">
            <w:r w:rsidRPr="00222CE7">
              <w:t>0,03</w:t>
            </w:r>
            <w:r w:rsidR="0033799D"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33799D">
            <w:r w:rsidRPr="00222CE7">
              <w:t>0,03</w:t>
            </w:r>
            <w:r w:rsidR="0033799D"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AD0CE1">
            <w:r w:rsidRPr="00222CE7">
              <w:t>0,03</w:t>
            </w:r>
            <w:r w:rsidR="00AD0CE1"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AD0CE1">
            <w:r w:rsidRPr="00222CE7">
              <w:t>0,03</w:t>
            </w:r>
            <w:r w:rsidR="00AD0CE1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AD0CE1">
            <w:r w:rsidRPr="00222CE7">
              <w:t>0,0</w:t>
            </w:r>
            <w:r w:rsidR="00AD0CE1">
              <w:t>34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AD0CE1">
            <w:r w:rsidRPr="00222CE7">
              <w:t>0,03</w:t>
            </w:r>
            <w:r w:rsidR="00AD0CE1">
              <w:t>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lastRenderedPageBreak/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194A99" w:rsidP="00B004A0">
            <w:r>
              <w:t>0,004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Образование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0,02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0,02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Здравоохранение и предоставление социальных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0,002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0,002</w:t>
            </w:r>
          </w:p>
        </w:tc>
      </w:tr>
      <w:tr w:rsidR="00194A99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99" w:rsidRPr="00222CE7" w:rsidRDefault="00194A99" w:rsidP="00B004A0"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99" w:rsidRPr="00222CE7" w:rsidRDefault="00194A99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</w:tr>
      <w:tr w:rsidR="00194A99" w:rsidRPr="00222CE7" w:rsidTr="00BC6E7C">
        <w:trPr>
          <w:trHeight w:val="109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99" w:rsidRPr="00222CE7" w:rsidRDefault="00194A99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lastRenderedPageBreak/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99" w:rsidRPr="00222CE7" w:rsidRDefault="00194A99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>
              <w:t>0,003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>
              <w:t>3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из них по отраслям социальной сферы: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3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Деятельность в области спорта, отдыха и развлечений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…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1215"/>
        </w:trPr>
        <w:tc>
          <w:tcPr>
            <w:tcW w:w="2034" w:type="pct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В том числе из общей численности работающих численность работников малых предприятий (с учетом микропредприятий)-всего,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8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тыс.чел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BF3FF1" w:rsidP="0022416D">
            <w:r w:rsidRPr="00C4419B">
              <w:t>70097,81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BF3FF1" w:rsidP="00B004A0">
            <w:r w:rsidRPr="00C4419B">
              <w:t>78973,16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89208,58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96702,10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103471,25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110300,35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 xml:space="preserve">Сельское, лесное хозяйство, охота, </w:t>
            </w:r>
            <w:proofErr w:type="spellStart"/>
            <w:r w:rsidRPr="00222CE7">
              <w:t>рыбаловство</w:t>
            </w:r>
            <w:proofErr w:type="spellEnd"/>
            <w:r w:rsidRPr="00222CE7">
              <w:t xml:space="preserve">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17494,00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640EE0" w:rsidP="00B004A0">
            <w:r>
              <w:t>20705,00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22216,47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23171,78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24145,0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25134,95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40538,00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640EE0" w:rsidP="00B004A0">
            <w:r>
              <w:t>42696,00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48502,66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52576,88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56257,26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59970,24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>Образование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22416D">
            <w:r w:rsidRPr="00222CE7">
              <w:t>41420,00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49155,00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55840,08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60530,65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64767,80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69042,48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Здравоохранение и предоставление социальных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36906,00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41065,00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46649,84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50568,43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54108,22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57679,36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1178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 - всего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из них по категориям работников: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44728,00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50393,00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57246,45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62055,15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66399,01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70781,35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Деятельность в области спорта, отдыха и развлечений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…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BF3FF1" w:rsidRPr="00222CE7" w:rsidTr="00BC6E7C">
        <w:trPr>
          <w:trHeight w:val="120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Среднемесячная начисленная заработная плата работников малых предприятий (с учетом микропредприятий)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F1" w:rsidRPr="00222CE7" w:rsidRDefault="00BF3FF1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 w:rsidRPr="00222CE7">
              <w:t>17494,00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20705,00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22216,47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23171,78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24145,0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25134,95</w:t>
            </w:r>
          </w:p>
        </w:tc>
      </w:tr>
      <w:tr w:rsidR="004D3803" w:rsidRPr="00222CE7" w:rsidTr="00BC6E7C">
        <w:trPr>
          <w:trHeight w:val="85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lastRenderedPageBreak/>
              <w:t xml:space="preserve">Фонд начисленной заработной платы по полному кругу организаций,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C4419B" w:rsidP="0022416D">
            <w:r>
              <w:t>15,89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340810" w:rsidP="00B004A0">
            <w:r>
              <w:t>17,49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340810" w:rsidP="00B004A0">
            <w:r>
              <w:t>19,85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D0CE1" w:rsidP="00B004A0">
            <w:r>
              <w:t>21,5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D0CE1" w:rsidP="00B004A0">
            <w:r>
              <w:t>23,16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D0CE1" w:rsidP="00B004A0">
            <w:r>
              <w:t>24,74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Фонд начисленной заработной платы работников малых предприятий (с учетом микропредприятий)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Фонд начисленной заработной платы работников бюджетной сферы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Выплаты социального характера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Прочие доходы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Валовый совокупный доход (сумма ФОТ, выплат </w:t>
            </w:r>
            <w:proofErr w:type="spellStart"/>
            <w:r w:rsidRPr="00222CE7">
              <w:rPr>
                <w:b/>
                <w:bCs/>
                <w:i/>
                <w:iCs/>
              </w:rPr>
              <w:t>соцхарактера</w:t>
            </w:r>
            <w:proofErr w:type="spellEnd"/>
            <w:r w:rsidRPr="00222CE7">
              <w:rPr>
                <w:b/>
                <w:bCs/>
                <w:i/>
                <w:iCs/>
              </w:rPr>
              <w:t>, прочих доходов)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Доходный потенциал </w:t>
            </w:r>
            <w:r w:rsidR="00222CE7" w:rsidRPr="00222CE7">
              <w:rPr>
                <w:b/>
                <w:bCs/>
              </w:rPr>
              <w:t>территории</w:t>
            </w:r>
          </w:p>
        </w:tc>
      </w:tr>
      <w:tr w:rsidR="00340766" w:rsidRPr="00222CE7" w:rsidTr="00BC6E7C">
        <w:trPr>
          <w:trHeight w:val="810"/>
        </w:trPr>
        <w:tc>
          <w:tcPr>
            <w:tcW w:w="2034" w:type="pct"/>
            <w:tcBorders>
              <w:top w:val="dashed" w:sz="4" w:space="0" w:color="969696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FD56E6" w:rsidRDefault="00340766" w:rsidP="00B268A9">
            <w:r w:rsidRPr="00FD56E6">
              <w:t>0,1815</w:t>
            </w:r>
          </w:p>
        </w:tc>
        <w:tc>
          <w:tcPr>
            <w:tcW w:w="39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0,1409</w:t>
            </w:r>
          </w:p>
        </w:tc>
        <w:tc>
          <w:tcPr>
            <w:tcW w:w="39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0,15</w:t>
            </w:r>
          </w:p>
        </w:tc>
        <w:tc>
          <w:tcPr>
            <w:tcW w:w="44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0,202</w:t>
            </w:r>
          </w:p>
        </w:tc>
        <w:tc>
          <w:tcPr>
            <w:tcW w:w="502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0,085</w:t>
            </w:r>
          </w:p>
        </w:tc>
        <w:tc>
          <w:tcPr>
            <w:tcW w:w="429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0,086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i/>
                <w:iCs/>
              </w:rPr>
            </w:pPr>
            <w:r w:rsidRPr="001A3470">
              <w:rPr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FD56E6" w:rsidRDefault="00340766" w:rsidP="00B268A9">
            <w:r w:rsidRPr="00FD56E6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1. Налог на доходы физических лиц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0,121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0,1409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0,109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0,151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0,044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0,045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2. Налоги на имущество: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0,0005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0,001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0,001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0,001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0,06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0,04</w:t>
            </w:r>
          </w:p>
        </w:tc>
      </w:tr>
      <w:tr w:rsidR="00340766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jc w:val="right"/>
              <w:rPr>
                <w:i/>
                <w:iCs/>
              </w:rPr>
            </w:pPr>
            <w:r w:rsidRPr="001A3470">
              <w:rPr>
                <w:i/>
                <w:iCs/>
              </w:rPr>
              <w:t>кадастровая стоимость земельных участков,</w:t>
            </w:r>
            <w:r w:rsidRPr="001A3470">
              <w:rPr>
                <w:i/>
                <w:iCs/>
              </w:rPr>
              <w:br/>
              <w:t xml:space="preserve"> признаваемых объектом налогообложения-всего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FD56E6" w:rsidRDefault="00340766" w:rsidP="00B268A9">
            <w:r w:rsidRPr="00FD56E6">
              <w:t>2,2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1A3470" w:rsidRDefault="004D3803" w:rsidP="00B004A0">
            <w:pPr>
              <w:jc w:val="right"/>
              <w:rPr>
                <w:i/>
                <w:iCs/>
              </w:rPr>
            </w:pPr>
            <w:r w:rsidRPr="001A3470">
              <w:rPr>
                <w:i/>
                <w:iCs/>
              </w:rPr>
              <w:t>Потенциал поступлений земельного налога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1A3470" w:rsidRDefault="004D3803" w:rsidP="00B004A0">
            <w:pPr>
              <w:jc w:val="center"/>
            </w:pPr>
            <w:proofErr w:type="spellStart"/>
            <w:r w:rsidRPr="001A3470">
              <w:t>млн.руб</w:t>
            </w:r>
            <w:proofErr w:type="spellEnd"/>
            <w:r w:rsidRPr="001A3470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FD56E6" w:rsidRDefault="004D3803" w:rsidP="0022416D">
            <w:r w:rsidRPr="00FD56E6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lastRenderedPageBreak/>
              <w:t>Налог на имущество физических лиц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732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Общая инвентаризационная стоимость объектов налогообложения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3. Налоги со специальным режимом: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Единый налог на вмененный доход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6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proofErr w:type="spellStart"/>
            <w:r w:rsidRPr="00222CE7">
              <w:t>млн.руб</w:t>
            </w:r>
            <w:proofErr w:type="spellEnd"/>
            <w:r w:rsidRPr="00222CE7">
              <w:t>.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</w:tbl>
    <w:p w:rsidR="0095783D" w:rsidRDefault="0095783D" w:rsidP="0095783D">
      <w:pPr>
        <w:tabs>
          <w:tab w:val="left" w:pos="1440"/>
        </w:tabs>
        <w:jc w:val="both"/>
        <w:rPr>
          <w:b/>
        </w:rPr>
      </w:pPr>
    </w:p>
    <w:p w:rsidR="0095783D" w:rsidRDefault="0095783D" w:rsidP="0095783D">
      <w:pPr>
        <w:tabs>
          <w:tab w:val="left" w:pos="1440"/>
        </w:tabs>
        <w:jc w:val="both"/>
        <w:rPr>
          <w:b/>
        </w:rPr>
      </w:pPr>
    </w:p>
    <w:p w:rsidR="000A139B" w:rsidRPr="000A139B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0A139B">
        <w:rPr>
          <w:bCs/>
          <w:szCs w:val="28"/>
        </w:rPr>
        <w:t xml:space="preserve">Глава Октябрьского </w:t>
      </w:r>
    </w:p>
    <w:p w:rsidR="000A139B" w:rsidRPr="000A139B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0A139B">
        <w:rPr>
          <w:bCs/>
          <w:szCs w:val="28"/>
        </w:rPr>
        <w:t>сельского поселения                                                                  В.А. Войтович</w:t>
      </w:r>
    </w:p>
    <w:p w:rsidR="0095783D" w:rsidRPr="000A139B" w:rsidRDefault="0095783D" w:rsidP="0095783D">
      <w:pPr>
        <w:tabs>
          <w:tab w:val="left" w:pos="1440"/>
        </w:tabs>
        <w:jc w:val="both"/>
        <w:rPr>
          <w:sz w:val="22"/>
        </w:rPr>
      </w:pPr>
    </w:p>
    <w:p w:rsidR="00F17D73" w:rsidRDefault="00F17D73"/>
    <w:sectPr w:rsidR="00F17D73" w:rsidSect="00BC6E7C">
      <w:pgSz w:w="16840" w:h="11907" w:orient="landscape" w:code="9"/>
      <w:pgMar w:top="1134" w:right="851" w:bottom="1134" w:left="1701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D3"/>
    <w:rsid w:val="000A139B"/>
    <w:rsid w:val="001342D4"/>
    <w:rsid w:val="00181310"/>
    <w:rsid w:val="00194A99"/>
    <w:rsid w:val="001A3470"/>
    <w:rsid w:val="00222CE7"/>
    <w:rsid w:val="0022416D"/>
    <w:rsid w:val="002A7381"/>
    <w:rsid w:val="002F2D2E"/>
    <w:rsid w:val="0033799D"/>
    <w:rsid w:val="00340766"/>
    <w:rsid w:val="00340810"/>
    <w:rsid w:val="00377AE1"/>
    <w:rsid w:val="003E28E7"/>
    <w:rsid w:val="00435E91"/>
    <w:rsid w:val="004A211A"/>
    <w:rsid w:val="004D3803"/>
    <w:rsid w:val="00572099"/>
    <w:rsid w:val="005803B9"/>
    <w:rsid w:val="00640EE0"/>
    <w:rsid w:val="006B6F23"/>
    <w:rsid w:val="006F0109"/>
    <w:rsid w:val="006F48DB"/>
    <w:rsid w:val="007B2444"/>
    <w:rsid w:val="007E67CE"/>
    <w:rsid w:val="008E7A49"/>
    <w:rsid w:val="008F49D3"/>
    <w:rsid w:val="0095783D"/>
    <w:rsid w:val="009F6225"/>
    <w:rsid w:val="00A33592"/>
    <w:rsid w:val="00A378B1"/>
    <w:rsid w:val="00A66E87"/>
    <w:rsid w:val="00A918A4"/>
    <w:rsid w:val="00AB61DF"/>
    <w:rsid w:val="00AD0CE1"/>
    <w:rsid w:val="00B004A0"/>
    <w:rsid w:val="00B07114"/>
    <w:rsid w:val="00B268A9"/>
    <w:rsid w:val="00BC6E7C"/>
    <w:rsid w:val="00BE31BE"/>
    <w:rsid w:val="00BF3FF1"/>
    <w:rsid w:val="00C4419B"/>
    <w:rsid w:val="00C61782"/>
    <w:rsid w:val="00C629DF"/>
    <w:rsid w:val="00D56160"/>
    <w:rsid w:val="00DB0CEE"/>
    <w:rsid w:val="00DB16F9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C510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cp:lastPrinted>2024-11-21T00:44:00Z</cp:lastPrinted>
  <dcterms:created xsi:type="dcterms:W3CDTF">2024-11-11T08:18:00Z</dcterms:created>
  <dcterms:modified xsi:type="dcterms:W3CDTF">2024-11-21T00:45:00Z</dcterms:modified>
</cp:coreProperties>
</file>