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F0" w:rsidRPr="00BF69F0" w:rsidRDefault="00BF69F0" w:rsidP="00BF6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F69F0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людей на водных объектах в весенне-летний период</w:t>
      </w:r>
    </w:p>
    <w:bookmarkEnd w:id="0"/>
    <w:p w:rsidR="00BF69F0" w:rsidRPr="00BF69F0" w:rsidRDefault="00BF69F0" w:rsidP="00BF69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правила поведения на воде</w:t>
      </w:r>
    </w:p>
    <w:p w:rsidR="00BF69F0" w:rsidRPr="00BF69F0" w:rsidRDefault="00BF69F0" w:rsidP="00BF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Умение плавать – полезный и нужный навык, но нельзя забывать, что полная адаптация к водной среде невозможна. Умение плавать не гарантирует безопасность на воде, и статистика это подтверждает. Большинство несчастных случаев возникает в результате нарушения правил купания в открытых водоемах.</w:t>
      </w:r>
    </w:p>
    <w:p w:rsidR="00BF69F0" w:rsidRPr="00BF69F0" w:rsidRDefault="00BF69F0" w:rsidP="00BF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b/>
          <w:bCs/>
          <w:sz w:val="28"/>
          <w:szCs w:val="28"/>
        </w:rPr>
        <w:t>Во время отдыха необходимо соблюдать элементарные меры безопасности: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для купания выбирать специально отведенные для этого места;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не заплывать далеко от берега, за буйки, обозначающие границы безопасной зоны;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не подплывать близко к судам (моторным, парусным), лодкам, баржам, плотам, несамоходным судам;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не прыгать в воду с лодок, катеров, причалов и других сооружений, не приспособленных для этих целей;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не прыгать в воду в незнакомых местах;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не купаться в судоходных каналах, около гидротехнических сооружений, причалов;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соблюдать чистоту мест отдыха у воды, не засорять водоемы, не оставлять мусор на берегу и в раздевалках;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нельзя быстро погружаться и прыгать в воду после принятия солнечных ванн, бега, игр, без постепенной адаптации к холодной воде;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нельзя купаться или плавать при переполненном желудке и кишечнике;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не купаться по одиночке;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перед каждым купальным сезоном необходимо обязательно посетить врача;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купаться лучше утром или вечером, когда солнце греет, но нет опасности перегрева. Плавать в воде можно не более 20 минут, причем это время должно увеличиваться постепенно с 3-5 минут. Нельзя доводить себя до озноба. При переохлаждении могут возникнуть судороги. Лучше искупаться несколько раз по 10-20 минут, а в перерывах поиграть в подвижные игры – волейбол, бадминтон и т.д.;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если захватило течением, не нужно пытаться с ним бороться. Надо плыть вниз по течению, постепенно, под небольшим углом, приближаясь к берегу;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нельзя теряться, даже если попали в водоворот: необходимо набрать как можно больше воздуха в легкие, погрузиться в воду и, сделав сильный рывок в сторону, всплыть;</w:t>
      </w:r>
    </w:p>
    <w:p w:rsidR="00BF69F0" w:rsidRPr="00BF69F0" w:rsidRDefault="00BF69F0" w:rsidP="00BF6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BF69F0" w:rsidRPr="00BF69F0" w:rsidRDefault="00BF69F0" w:rsidP="00BF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BF69F0" w:rsidRPr="00BF69F0" w:rsidRDefault="00BF69F0" w:rsidP="00BF69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распивать во время пляжного отдыха спиртные напитки;</w:t>
      </w:r>
    </w:p>
    <w:p w:rsidR="00BF69F0" w:rsidRPr="00BF69F0" w:rsidRDefault="00BF69F0" w:rsidP="00BF69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lastRenderedPageBreak/>
        <w:t>входить в воду и купаться в нетрезвом состоянии;</w:t>
      </w:r>
    </w:p>
    <w:p w:rsidR="00BF69F0" w:rsidRPr="00BF69F0" w:rsidRDefault="00BF69F0" w:rsidP="00BF69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F0">
        <w:rPr>
          <w:rFonts w:ascii="Times New Roman" w:hAnsi="Times New Roman" w:cs="Times New Roman"/>
          <w:sz w:val="28"/>
          <w:szCs w:val="28"/>
        </w:rPr>
        <w:t>подавать крики ложной тревоги.</w:t>
      </w:r>
    </w:p>
    <w:p w:rsidR="00075AF3" w:rsidRDefault="00075AF3"/>
    <w:sectPr w:rsidR="0007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71F"/>
    <w:multiLevelType w:val="multilevel"/>
    <w:tmpl w:val="0626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747C2D"/>
    <w:multiLevelType w:val="multilevel"/>
    <w:tmpl w:val="1AB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F"/>
    <w:rsid w:val="00075AF3"/>
    <w:rsid w:val="00BD5A7F"/>
    <w:rsid w:val="00B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C649"/>
  <w15:chartTrackingRefBased/>
  <w15:docId w15:val="{ACF2FD48-D71A-48F1-8399-313A39E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2024-06-28T01:52:00Z</dcterms:created>
  <dcterms:modified xsi:type="dcterms:W3CDTF">2024-06-28T01:54:00Z</dcterms:modified>
</cp:coreProperties>
</file>