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423"/>
      </w:tblGrid>
      <w:tr w:rsidR="00CC3371" w:rsidRPr="00506F60" w:rsidTr="00681E1D">
        <w:tc>
          <w:tcPr>
            <w:tcW w:w="9485" w:type="dxa"/>
            <w:gridSpan w:val="2"/>
          </w:tcPr>
          <w:p w:rsidR="00CC3371" w:rsidRPr="00506F60" w:rsidRDefault="00CC3371" w:rsidP="00681E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CC3371" w:rsidRPr="00506F60" w:rsidTr="00681E1D">
        <w:tc>
          <w:tcPr>
            <w:tcW w:w="9485" w:type="dxa"/>
            <w:gridSpan w:val="2"/>
          </w:tcPr>
          <w:p w:rsidR="00CC3371" w:rsidRPr="00506F60" w:rsidRDefault="00CC3371" w:rsidP="00681E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ТУЛУНСКИЙ РАЙОН</w:t>
            </w:r>
          </w:p>
        </w:tc>
      </w:tr>
      <w:tr w:rsidR="00CC3371" w:rsidRPr="00506F60" w:rsidTr="00681E1D">
        <w:tc>
          <w:tcPr>
            <w:tcW w:w="9485" w:type="dxa"/>
            <w:gridSpan w:val="2"/>
          </w:tcPr>
          <w:p w:rsidR="00CC3371" w:rsidRDefault="00CC3371" w:rsidP="00681E1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АДМИНИСТРАЦИЯ </w:t>
            </w:r>
          </w:p>
          <w:p w:rsidR="00CC3371" w:rsidRPr="00506F60" w:rsidRDefault="00CC3371" w:rsidP="00681E1D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ОКТЯБРЬСКОГО СЕЛЬСКОГО ПОСЕЛЕНИЯ</w:t>
            </w:r>
          </w:p>
        </w:tc>
      </w:tr>
      <w:tr w:rsidR="00CC3371" w:rsidRPr="00506F60" w:rsidTr="00681E1D">
        <w:tc>
          <w:tcPr>
            <w:tcW w:w="9485" w:type="dxa"/>
            <w:gridSpan w:val="2"/>
          </w:tcPr>
          <w:p w:rsidR="00CC3371" w:rsidRPr="00506F60" w:rsidRDefault="00CC3371" w:rsidP="00681E1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C3371" w:rsidRPr="00506F60" w:rsidTr="00681E1D">
        <w:tc>
          <w:tcPr>
            <w:tcW w:w="9485" w:type="dxa"/>
            <w:gridSpan w:val="2"/>
          </w:tcPr>
          <w:p w:rsidR="00CC3371" w:rsidRPr="00506F60" w:rsidRDefault="00CC3371" w:rsidP="00681E1D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506F60">
              <w:rPr>
                <w:b/>
                <w:spacing w:val="20"/>
                <w:sz w:val="36"/>
              </w:rPr>
              <w:t>Р</w:t>
            </w:r>
            <w:proofErr w:type="gramEnd"/>
            <w:r w:rsidRPr="00506F6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CC3371" w:rsidRPr="00506F60" w:rsidTr="00681E1D">
        <w:tc>
          <w:tcPr>
            <w:tcW w:w="9485" w:type="dxa"/>
            <w:gridSpan w:val="2"/>
          </w:tcPr>
          <w:p w:rsidR="00CC3371" w:rsidRPr="00506F60" w:rsidRDefault="00CC3371" w:rsidP="00681E1D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CC3371" w:rsidRPr="00506F60" w:rsidTr="00681E1D">
        <w:tc>
          <w:tcPr>
            <w:tcW w:w="9485" w:type="dxa"/>
            <w:gridSpan w:val="2"/>
          </w:tcPr>
          <w:p w:rsidR="00CC3371" w:rsidRPr="00506F60" w:rsidRDefault="00CC3371" w:rsidP="00681E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C3371" w:rsidRPr="00506F60" w:rsidTr="00681E1D">
        <w:tc>
          <w:tcPr>
            <w:tcW w:w="9485" w:type="dxa"/>
            <w:gridSpan w:val="2"/>
          </w:tcPr>
          <w:p w:rsidR="00CC3371" w:rsidRPr="00506F60" w:rsidRDefault="00CC3371" w:rsidP="00681E1D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506F60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10</w:t>
            </w:r>
            <w:r w:rsidRPr="00506F6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июля </w:t>
            </w:r>
            <w:r w:rsidRPr="00506F60">
              <w:rPr>
                <w:b/>
                <w:spacing w:val="20"/>
                <w:sz w:val="28"/>
              </w:rPr>
              <w:t>201</w:t>
            </w:r>
            <w:r>
              <w:rPr>
                <w:b/>
                <w:spacing w:val="20"/>
                <w:sz w:val="28"/>
              </w:rPr>
              <w:t>7</w:t>
            </w:r>
            <w:r w:rsidRPr="00506F60">
              <w:rPr>
                <w:b/>
                <w:spacing w:val="20"/>
                <w:sz w:val="28"/>
              </w:rPr>
              <w:t xml:space="preserve"> г.    </w:t>
            </w:r>
            <w:r>
              <w:rPr>
                <w:b/>
                <w:spacing w:val="20"/>
                <w:sz w:val="28"/>
              </w:rPr>
              <w:t xml:space="preserve">                     </w:t>
            </w:r>
            <w:r w:rsidRPr="00506F60">
              <w:rPr>
                <w:b/>
                <w:spacing w:val="20"/>
                <w:sz w:val="28"/>
              </w:rPr>
              <w:t xml:space="preserve">   </w:t>
            </w:r>
            <w:r>
              <w:rPr>
                <w:b/>
                <w:spacing w:val="20"/>
                <w:sz w:val="28"/>
              </w:rPr>
              <w:t xml:space="preserve">             </w:t>
            </w:r>
            <w:r w:rsidRPr="00506F60">
              <w:rPr>
                <w:b/>
                <w:spacing w:val="20"/>
                <w:sz w:val="28"/>
              </w:rPr>
              <w:t xml:space="preserve">   № </w:t>
            </w:r>
            <w:r>
              <w:rPr>
                <w:b/>
                <w:spacing w:val="20"/>
                <w:sz w:val="28"/>
              </w:rPr>
              <w:t>28</w:t>
            </w:r>
          </w:p>
        </w:tc>
      </w:tr>
      <w:tr w:rsidR="00CC3371" w:rsidRPr="00506F60" w:rsidTr="00681E1D">
        <w:tc>
          <w:tcPr>
            <w:tcW w:w="9485" w:type="dxa"/>
            <w:gridSpan w:val="2"/>
          </w:tcPr>
          <w:p w:rsidR="00CC3371" w:rsidRPr="00506F60" w:rsidRDefault="00CC3371" w:rsidP="00681E1D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CC3371" w:rsidRPr="00506F60" w:rsidTr="00681E1D">
        <w:tc>
          <w:tcPr>
            <w:tcW w:w="9485" w:type="dxa"/>
            <w:gridSpan w:val="2"/>
          </w:tcPr>
          <w:p w:rsidR="00CC3371" w:rsidRPr="00506F60" w:rsidRDefault="00CC3371" w:rsidP="00681E1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C3371" w:rsidRPr="00F207FA" w:rsidTr="00681E1D">
        <w:trPr>
          <w:gridAfter w:val="1"/>
          <w:wAfter w:w="3423" w:type="dxa"/>
          <w:trHeight w:val="930"/>
        </w:trPr>
        <w:tc>
          <w:tcPr>
            <w:tcW w:w="6062" w:type="dxa"/>
          </w:tcPr>
          <w:p w:rsidR="00CC3371" w:rsidRPr="00493EAF" w:rsidRDefault="00CC3371" w:rsidP="00681E1D">
            <w:pPr>
              <w:pStyle w:val="a3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493EAF">
              <w:rPr>
                <w:rFonts w:ascii="Times New Roman" w:hAnsi="Times New Roman"/>
                <w:b/>
                <w:sz w:val="28"/>
                <w:szCs w:val="28"/>
              </w:rPr>
              <w:t>О создании Единой  комиссии по определению поставщиков (подрядчиков, исполнителей) для муниципальных нужд Октябрьского сельского поселения</w:t>
            </w:r>
          </w:p>
        </w:tc>
      </w:tr>
    </w:tbl>
    <w:p w:rsidR="00CC3371" w:rsidRDefault="00CC3371" w:rsidP="00CC3371">
      <w:pPr>
        <w:pStyle w:val="a3"/>
        <w:ind w:right="-3970"/>
        <w:jc w:val="left"/>
        <w:rPr>
          <w:rFonts w:ascii="Times New Roman" w:hAnsi="Times New Roman"/>
          <w:sz w:val="32"/>
        </w:rPr>
      </w:pP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5B9F">
        <w:rPr>
          <w:rFonts w:ascii="Times New Roman" w:hAnsi="Times New Roman"/>
          <w:sz w:val="28"/>
          <w:szCs w:val="28"/>
        </w:rPr>
        <w:t>В целях проведения конкурсов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аукционов (аукцион в электронной форме, закрытый аукцион), запросов котировок, запросов предложений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5B9F">
        <w:rPr>
          <w:rFonts w:ascii="Times New Roman" w:hAnsi="Times New Roman"/>
          <w:sz w:val="28"/>
          <w:szCs w:val="28"/>
        </w:rPr>
        <w:t>развития</w:t>
      </w:r>
      <w:r>
        <w:rPr>
          <w:rFonts w:ascii="Times New Roman" w:hAnsi="Times New Roman"/>
          <w:sz w:val="28"/>
          <w:szCs w:val="28"/>
        </w:rPr>
        <w:t xml:space="preserve"> добросовестной конкуренции и обеспечения эффективности расходования местного бюджета Октябрьского муниципального образования, во исполнение Федерального закона от 5 апреля 2013 года № 44-ФЗ «О контрактной системе в сфере</w:t>
      </w:r>
      <w:proofErr w:type="gramEnd"/>
      <w:r>
        <w:rPr>
          <w:rFonts w:ascii="Times New Roman" w:hAnsi="Times New Roman"/>
          <w:sz w:val="28"/>
          <w:szCs w:val="28"/>
        </w:rPr>
        <w:t xml:space="preserve"> закупок товаров, работ, услуг для обеспечения государственных и муниципальных нужд», руководствуясь статьёй 24 Устава Октябрьского муниципального образования: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Единую комиссию по определению поставщиков (подрядчиков, исполнителей) для муниципальных нужд Октябрьского сельского поселения (далее – Единая комиссия) в составе: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председатель Единой комиссии – Стяжкина Надежна Алексеевна – Глава Администрации Октябрьского сельского поселения;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председателя Единой комиссии – Фурманец Надежда Сергеевна – специалист администрации Октябрьского сельского поселения;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секретарь Единой комиссии – Войтович Владимир Анатольевич – директор МКУК «КДЦ п. Октябрьский-2»;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6C8C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 xml:space="preserve">Единой </w:t>
      </w:r>
      <w:r w:rsidRPr="00DE6C8C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Решетникова Тамара Михайловна  - депутат Думы;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Гардеева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Валентиновна – депутат Думы.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 период болезни, командировки, отпуска членов Единой комиссии считать членами Единой комиссии работников, замещающих их на время отсутствия.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распоряжение администрации Октябрьского сельского поселения  от «02» октября 2014 года № 30 </w:t>
      </w:r>
      <w:r w:rsidRPr="00ED6ECF">
        <w:rPr>
          <w:rFonts w:ascii="Times New Roman" w:hAnsi="Times New Roman"/>
          <w:color w:val="000000"/>
          <w:sz w:val="28"/>
          <w:szCs w:val="28"/>
        </w:rPr>
        <w:t xml:space="preserve">«О </w:t>
      </w:r>
      <w:r w:rsidRPr="00ED6ECF">
        <w:rPr>
          <w:rFonts w:ascii="Times New Roman" w:hAnsi="Times New Roman"/>
          <w:color w:val="000000"/>
          <w:sz w:val="28"/>
          <w:szCs w:val="28"/>
        </w:rPr>
        <w:lastRenderedPageBreak/>
        <w:t>создании единой комиссии по осуществлению закупок путем проведения конкурсов, электронных аукционов в электронной форме, запросов котировок и запросов предложений для определения поставщиков (подрядчиков, исполнителей) в целях заключения с ним контрактов на поставки товаров (выполнение работ, оказание услуг) для нужд Октябрьского сельского поселения»</w:t>
      </w:r>
      <w:proofErr w:type="gramEnd"/>
    </w:p>
    <w:p w:rsidR="00CC3371" w:rsidRPr="00ED6ECF" w:rsidRDefault="00CC3371" w:rsidP="00CC3371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Установить, что настоящее распоряжение применяется к правоотношениям, возникшим с 01.01.2014 года.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71" w:rsidRDefault="00CC3371" w:rsidP="00CC33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71" w:rsidRDefault="00CC3371" w:rsidP="00CC3371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CC3371" w:rsidRDefault="00CC3371" w:rsidP="00CC3371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/>
          <w:sz w:val="28"/>
          <w:szCs w:val="28"/>
        </w:rPr>
        <w:t>Октябрьского</w:t>
      </w:r>
      <w:proofErr w:type="gramEnd"/>
    </w:p>
    <w:p w:rsidR="00CC3371" w:rsidRDefault="00CC3371" w:rsidP="00CC3371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Н.А.Стяжкина</w:t>
      </w:r>
    </w:p>
    <w:p w:rsidR="00FD714C" w:rsidRPr="00CC3371" w:rsidRDefault="00FD714C">
      <w:pPr>
        <w:rPr>
          <w:sz w:val="28"/>
        </w:rPr>
      </w:pPr>
    </w:p>
    <w:sectPr w:rsidR="00FD714C" w:rsidRPr="00CC3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F5"/>
    <w:rsid w:val="00CC3371"/>
    <w:rsid w:val="00E043F5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C337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C337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2017-07-10T05:35:00Z</dcterms:created>
  <dcterms:modified xsi:type="dcterms:W3CDTF">2017-07-10T05:38:00Z</dcterms:modified>
</cp:coreProperties>
</file>